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DA61" w14:textId="77777777" w:rsidR="00DC38FC" w:rsidRDefault="005933A1" w:rsidP="00630284">
      <w:pPr>
        <w:rPr>
          <w:rFonts w:asciiTheme="minorHAnsi" w:hAnsiTheme="minorHAnsi" w:cstheme="minorHAnsi"/>
          <w:b/>
          <w:sz w:val="30"/>
          <w:szCs w:val="30"/>
          <w:lang w:val="da-DK"/>
        </w:rPr>
      </w:pPr>
      <w:r w:rsidRPr="00DC38FC">
        <w:rPr>
          <w:rFonts w:asciiTheme="minorHAnsi" w:hAnsiTheme="minorHAnsi" w:cstheme="minorHAnsi"/>
          <w:b/>
          <w:sz w:val="30"/>
          <w:szCs w:val="30"/>
          <w:lang w:val="da-DK"/>
        </w:rPr>
        <w:t>Stor ændring I slibebranchen</w:t>
      </w:r>
      <w:r w:rsidR="009755A2" w:rsidRPr="00DC38FC">
        <w:rPr>
          <w:rFonts w:asciiTheme="minorHAnsi" w:hAnsiTheme="minorHAnsi" w:cstheme="minorHAnsi"/>
          <w:b/>
          <w:sz w:val="30"/>
          <w:szCs w:val="30"/>
          <w:lang w:val="da-DK"/>
        </w:rPr>
        <w:t xml:space="preserve">; </w:t>
      </w:r>
      <w:r w:rsidR="00887273" w:rsidRPr="00DC38FC">
        <w:rPr>
          <w:rFonts w:asciiTheme="minorHAnsi" w:hAnsiTheme="minorHAnsi" w:cstheme="minorHAnsi"/>
          <w:b/>
          <w:sz w:val="30"/>
          <w:szCs w:val="30"/>
          <w:lang w:val="da-DK"/>
        </w:rPr>
        <w:t>M</w:t>
      </w:r>
      <w:r w:rsidR="00831A55" w:rsidRPr="00DC38FC">
        <w:rPr>
          <w:rFonts w:asciiTheme="minorHAnsi" w:hAnsiTheme="minorHAnsi" w:cstheme="minorHAnsi"/>
          <w:b/>
          <w:sz w:val="30"/>
          <w:szCs w:val="30"/>
          <w:lang w:val="da-DK"/>
        </w:rPr>
        <w:t xml:space="preserve">irka </w:t>
      </w:r>
      <w:r w:rsidRPr="00DC38FC">
        <w:rPr>
          <w:rFonts w:asciiTheme="minorHAnsi" w:hAnsiTheme="minorHAnsi" w:cstheme="minorHAnsi"/>
          <w:b/>
          <w:sz w:val="30"/>
          <w:szCs w:val="30"/>
          <w:lang w:val="da-DK"/>
        </w:rPr>
        <w:t xml:space="preserve">lancerer to nye slibematerialer </w:t>
      </w:r>
    </w:p>
    <w:p w14:paraId="13F89C08" w14:textId="5B59E31E" w:rsidR="00831A55" w:rsidRPr="00DC38FC" w:rsidRDefault="005933A1" w:rsidP="00630284">
      <w:pPr>
        <w:rPr>
          <w:rFonts w:asciiTheme="minorHAnsi" w:hAnsiTheme="minorHAnsi" w:cstheme="minorHAnsi"/>
          <w:b/>
          <w:sz w:val="30"/>
          <w:szCs w:val="30"/>
          <w:lang w:val="da-DK"/>
        </w:rPr>
      </w:pPr>
      <w:r w:rsidRPr="00DC38FC">
        <w:rPr>
          <w:rFonts w:asciiTheme="minorHAnsi" w:hAnsiTheme="minorHAnsi" w:cstheme="minorHAnsi"/>
          <w:b/>
          <w:sz w:val="30"/>
          <w:szCs w:val="30"/>
          <w:lang w:val="da-DK"/>
        </w:rPr>
        <w:t xml:space="preserve">med </w:t>
      </w:r>
      <w:r w:rsidR="00867945" w:rsidRPr="00DC38FC">
        <w:rPr>
          <w:rFonts w:asciiTheme="minorHAnsi" w:hAnsiTheme="minorHAnsi" w:cstheme="minorHAnsi"/>
          <w:b/>
          <w:sz w:val="30"/>
          <w:szCs w:val="30"/>
          <w:lang w:val="da-DK"/>
        </w:rPr>
        <w:t>state-of-the-art coating te</w:t>
      </w:r>
      <w:r w:rsidR="00E208D6" w:rsidRPr="00DC38FC">
        <w:rPr>
          <w:rFonts w:asciiTheme="minorHAnsi" w:hAnsiTheme="minorHAnsi" w:cstheme="minorHAnsi"/>
          <w:b/>
          <w:sz w:val="30"/>
          <w:szCs w:val="30"/>
          <w:lang w:val="da-DK"/>
        </w:rPr>
        <w:t>k</w:t>
      </w:r>
      <w:r w:rsidR="00867945" w:rsidRPr="00DC38FC">
        <w:rPr>
          <w:rFonts w:asciiTheme="minorHAnsi" w:hAnsiTheme="minorHAnsi" w:cstheme="minorHAnsi"/>
          <w:b/>
          <w:sz w:val="30"/>
          <w:szCs w:val="30"/>
          <w:lang w:val="da-DK"/>
        </w:rPr>
        <w:t>nolo</w:t>
      </w:r>
      <w:r w:rsidRPr="00DC38FC">
        <w:rPr>
          <w:rFonts w:asciiTheme="minorHAnsi" w:hAnsiTheme="minorHAnsi" w:cstheme="minorHAnsi"/>
          <w:b/>
          <w:sz w:val="30"/>
          <w:szCs w:val="30"/>
          <w:lang w:val="da-DK"/>
        </w:rPr>
        <w:t>gi</w:t>
      </w:r>
    </w:p>
    <w:p w14:paraId="19049BA6" w14:textId="77777777" w:rsidR="00630284" w:rsidRPr="00630284" w:rsidRDefault="00630284" w:rsidP="00630284">
      <w:pPr>
        <w:rPr>
          <w:rFonts w:asciiTheme="minorHAnsi" w:hAnsiTheme="minorHAnsi" w:cstheme="minorHAnsi"/>
          <w:sz w:val="32"/>
          <w:szCs w:val="30"/>
          <w:lang w:val="da-DK"/>
        </w:rPr>
      </w:pPr>
    </w:p>
    <w:p w14:paraId="6B5C8593" w14:textId="4AD3645B" w:rsidR="006A62B8" w:rsidRPr="00DC38FC" w:rsidRDefault="006A62B8" w:rsidP="00630284">
      <w:pPr>
        <w:rPr>
          <w:rFonts w:asciiTheme="minorHAnsi" w:hAnsiTheme="minorHAnsi" w:cstheme="minorHAnsi"/>
          <w:color w:val="212121"/>
          <w:sz w:val="22"/>
          <w:szCs w:val="22"/>
          <w:lang w:val="da-DK" w:eastAsia="da-DK"/>
        </w:rPr>
      </w:pPr>
      <w:r w:rsidRPr="00DC38FC">
        <w:rPr>
          <w:rFonts w:asciiTheme="minorHAnsi" w:hAnsiTheme="minorHAnsi" w:cstheme="minorHAnsi"/>
          <w:color w:val="212121"/>
          <w:sz w:val="22"/>
          <w:szCs w:val="22"/>
          <w:lang w:val="da-DK" w:eastAsia="da-DK"/>
        </w:rPr>
        <w:t>Det Finske selskab Mirka introducerer Iridium og Novastar, som er tilgængelig i hele verden fra september måned. De nye papir- og filmbaserede slibematerialer lanceres som premium</w:t>
      </w:r>
      <w:r w:rsidR="00E208D6" w:rsidRPr="00DC38FC">
        <w:rPr>
          <w:rFonts w:asciiTheme="minorHAnsi" w:hAnsiTheme="minorHAnsi" w:cstheme="minorHAnsi"/>
          <w:color w:val="212121"/>
          <w:sz w:val="22"/>
          <w:szCs w:val="22"/>
          <w:lang w:val="da-DK" w:eastAsia="da-DK"/>
        </w:rPr>
        <w:t xml:space="preserve"> </w:t>
      </w:r>
      <w:r w:rsidRPr="00DC38FC">
        <w:rPr>
          <w:rFonts w:asciiTheme="minorHAnsi" w:hAnsiTheme="minorHAnsi" w:cstheme="minorHAnsi"/>
          <w:color w:val="212121"/>
          <w:sz w:val="22"/>
          <w:szCs w:val="22"/>
          <w:lang w:val="da-DK" w:eastAsia="da-DK"/>
        </w:rPr>
        <w:t>produkter rettet mod bilindustrien, træ- og produktionsindustrien, herunder marine og køretøjer.</w:t>
      </w:r>
    </w:p>
    <w:p w14:paraId="3EF17ED3" w14:textId="77777777" w:rsidR="00630284" w:rsidRPr="00DC38FC" w:rsidRDefault="00630284" w:rsidP="00630284">
      <w:pPr>
        <w:rPr>
          <w:rFonts w:asciiTheme="minorHAnsi" w:hAnsiTheme="minorHAnsi" w:cstheme="minorHAnsi"/>
          <w:sz w:val="22"/>
          <w:szCs w:val="22"/>
          <w:lang w:val="da-DK"/>
        </w:rPr>
      </w:pPr>
    </w:p>
    <w:p w14:paraId="695EBDCE" w14:textId="519B3832" w:rsidR="00A74B46" w:rsidRPr="00DC38FC" w:rsidRDefault="006A62B8" w:rsidP="00630284">
      <w:pPr>
        <w:rPr>
          <w:rFonts w:asciiTheme="minorHAnsi" w:hAnsiTheme="minorHAnsi" w:cstheme="minorHAnsi"/>
          <w:sz w:val="22"/>
          <w:szCs w:val="22"/>
          <w:lang w:val="da-DK"/>
        </w:rPr>
      </w:pPr>
      <w:r w:rsidRPr="00DC38FC">
        <w:rPr>
          <w:rFonts w:asciiTheme="minorHAnsi" w:hAnsiTheme="minorHAnsi" w:cstheme="minorHAnsi"/>
          <w:sz w:val="22"/>
          <w:szCs w:val="22"/>
          <w:lang w:val="da-DK"/>
        </w:rPr>
        <w:t>S</w:t>
      </w:r>
      <w:r w:rsidR="00A74B46" w:rsidRPr="00DC38FC">
        <w:rPr>
          <w:rFonts w:asciiTheme="minorHAnsi" w:hAnsiTheme="minorHAnsi" w:cstheme="minorHAnsi"/>
          <w:sz w:val="22"/>
          <w:szCs w:val="22"/>
          <w:lang w:val="da-DK"/>
        </w:rPr>
        <w:t xml:space="preserve">libematerialer og tilbehør har længe været levebrødet for den anerkendte producent </w:t>
      </w:r>
      <w:r w:rsidR="0009752F" w:rsidRPr="00DC38FC">
        <w:rPr>
          <w:rFonts w:asciiTheme="minorHAnsi" w:hAnsiTheme="minorHAnsi" w:cstheme="minorHAnsi"/>
          <w:sz w:val="22"/>
          <w:szCs w:val="22"/>
          <w:lang w:val="da-DK"/>
        </w:rPr>
        <w:t xml:space="preserve"> Mirka Ltd,</w:t>
      </w:r>
      <w:r w:rsidR="00A74B46" w:rsidRPr="00DC38FC">
        <w:rPr>
          <w:rFonts w:asciiTheme="minorHAnsi" w:hAnsiTheme="minorHAnsi" w:cstheme="minorHAnsi"/>
          <w:sz w:val="22"/>
          <w:szCs w:val="22"/>
          <w:lang w:val="da-DK"/>
        </w:rPr>
        <w:t xml:space="preserve"> som i år kan fejre 75 års jubilæum.Indførelsen af de banebrydende Abranet slibematerialer i begyndelsen af år 2000 og succesen af sine prisbelønnede slibemaskiner, har i de senere år placeret Mirka som en innovationsleder indenfor overfladebehandling. I dag placerer firmaet også de mere traditionelle slibematerialer I rampelyset:</w:t>
      </w:r>
      <w:r w:rsidR="0009752F" w:rsidRPr="00DC38FC">
        <w:rPr>
          <w:rFonts w:asciiTheme="minorHAnsi" w:hAnsiTheme="minorHAnsi" w:cstheme="minorHAnsi"/>
          <w:sz w:val="22"/>
          <w:szCs w:val="22"/>
          <w:lang w:val="da-DK"/>
        </w:rPr>
        <w:t xml:space="preserve"> </w:t>
      </w:r>
      <w:r w:rsidR="00A74B46" w:rsidRPr="00DC38FC">
        <w:rPr>
          <w:rFonts w:asciiTheme="minorHAnsi" w:hAnsiTheme="minorHAnsi" w:cstheme="minorHAnsi"/>
          <w:sz w:val="22"/>
          <w:szCs w:val="22"/>
          <w:lang w:val="da-DK"/>
        </w:rPr>
        <w:t>Det lancerer ikke kun et, men hele 2 medlemmer i slibefamilien, Mirka Iridium® and Novastar™, over hele verden.</w:t>
      </w:r>
    </w:p>
    <w:p w14:paraId="4AC7C44F" w14:textId="77777777" w:rsidR="00630284" w:rsidRPr="00DC38FC" w:rsidRDefault="00630284" w:rsidP="00630284">
      <w:pPr>
        <w:rPr>
          <w:rFonts w:asciiTheme="minorHAnsi" w:hAnsiTheme="minorHAnsi" w:cstheme="minorHAnsi"/>
          <w:sz w:val="22"/>
          <w:szCs w:val="22"/>
          <w:lang w:val="da-DK"/>
        </w:rPr>
      </w:pPr>
    </w:p>
    <w:p w14:paraId="59541C93" w14:textId="30831A68" w:rsidR="00B006E7" w:rsidRPr="00DC38FC" w:rsidRDefault="00A74B46" w:rsidP="00630284">
      <w:pPr>
        <w:rPr>
          <w:rFonts w:asciiTheme="minorHAnsi" w:hAnsiTheme="minorHAnsi" w:cstheme="minorHAnsi"/>
          <w:color w:val="212121"/>
          <w:sz w:val="22"/>
          <w:szCs w:val="22"/>
        </w:rPr>
      </w:pPr>
      <w:r w:rsidRPr="00DC38FC">
        <w:rPr>
          <w:rFonts w:asciiTheme="minorHAnsi" w:hAnsiTheme="minorHAnsi" w:cstheme="minorHAnsi"/>
          <w:sz w:val="22"/>
          <w:szCs w:val="22"/>
          <w:lang w:val="da-DK"/>
        </w:rPr>
        <w:t>Ifølge</w:t>
      </w:r>
      <w:r w:rsidR="00B006E7" w:rsidRPr="00DC38FC">
        <w:rPr>
          <w:rFonts w:asciiTheme="minorHAnsi" w:hAnsiTheme="minorHAnsi" w:cstheme="minorHAnsi"/>
          <w:sz w:val="22"/>
          <w:szCs w:val="22"/>
          <w:lang w:val="da-DK"/>
        </w:rPr>
        <w:t xml:space="preserve"> Stefan Sjöberg, CEO hos Mirka Ltd bliver året 2018 en milepæl for film og papir slibematerialer:  </w:t>
      </w:r>
      <w:r w:rsidR="008D2BAB" w:rsidRPr="00DC38FC">
        <w:rPr>
          <w:rFonts w:asciiTheme="minorHAnsi" w:hAnsiTheme="minorHAnsi" w:cstheme="minorHAnsi"/>
          <w:sz w:val="22"/>
          <w:szCs w:val="22"/>
          <w:lang w:val="da-DK"/>
        </w:rPr>
        <w:t>“</w:t>
      </w:r>
      <w:r w:rsidR="00B006E7" w:rsidRPr="00DC38FC">
        <w:rPr>
          <w:rFonts w:asciiTheme="minorHAnsi" w:hAnsiTheme="minorHAnsi" w:cstheme="minorHAnsi"/>
          <w:color w:val="212121"/>
          <w:sz w:val="22"/>
          <w:szCs w:val="22"/>
        </w:rPr>
        <w:t xml:space="preserve">Iridium </w:t>
      </w:r>
      <w:proofErr w:type="spellStart"/>
      <w:r w:rsidR="00B006E7" w:rsidRPr="00DC38FC">
        <w:rPr>
          <w:rFonts w:asciiTheme="minorHAnsi" w:hAnsiTheme="minorHAnsi" w:cstheme="minorHAnsi"/>
          <w:color w:val="212121"/>
          <w:sz w:val="22"/>
          <w:szCs w:val="22"/>
        </w:rPr>
        <w:t>og</w:t>
      </w:r>
      <w:proofErr w:type="spellEnd"/>
      <w:r w:rsidR="00B006E7" w:rsidRPr="00DC38FC">
        <w:rPr>
          <w:rFonts w:asciiTheme="minorHAnsi" w:hAnsiTheme="minorHAnsi" w:cstheme="minorHAnsi"/>
          <w:color w:val="212121"/>
          <w:sz w:val="22"/>
          <w:szCs w:val="22"/>
        </w:rPr>
        <w:t xml:space="preserve"> Novastar er </w:t>
      </w:r>
      <w:proofErr w:type="spellStart"/>
      <w:r w:rsidR="00B006E7" w:rsidRPr="00DC38FC">
        <w:rPr>
          <w:rFonts w:asciiTheme="minorHAnsi" w:hAnsiTheme="minorHAnsi" w:cstheme="minorHAnsi"/>
          <w:color w:val="212121"/>
          <w:sz w:val="22"/>
          <w:szCs w:val="22"/>
        </w:rPr>
        <w:t>ikke</w:t>
      </w:r>
      <w:proofErr w:type="spellEnd"/>
      <w:r w:rsidR="00B006E7" w:rsidRPr="00DC38FC">
        <w:rPr>
          <w:rFonts w:asciiTheme="minorHAnsi" w:hAnsiTheme="minorHAnsi" w:cstheme="minorHAnsi"/>
          <w:color w:val="212121"/>
          <w:sz w:val="22"/>
          <w:szCs w:val="22"/>
        </w:rPr>
        <w:t xml:space="preserve"> kun en forbedring af vores tidligere produkter. Vi har </w:t>
      </w:r>
      <w:proofErr w:type="spellStart"/>
      <w:r w:rsidR="00B006E7" w:rsidRPr="00DC38FC">
        <w:rPr>
          <w:rFonts w:asciiTheme="minorHAnsi" w:hAnsiTheme="minorHAnsi" w:cstheme="minorHAnsi"/>
          <w:color w:val="212121"/>
          <w:sz w:val="22"/>
          <w:szCs w:val="22"/>
        </w:rPr>
        <w:t>virkelig</w:t>
      </w:r>
      <w:proofErr w:type="spellEnd"/>
      <w:r w:rsidR="00B006E7" w:rsidRPr="00DC38FC">
        <w:rPr>
          <w:rFonts w:asciiTheme="minorHAnsi" w:hAnsiTheme="minorHAnsi" w:cstheme="minorHAnsi"/>
          <w:color w:val="212121"/>
          <w:sz w:val="22"/>
          <w:szCs w:val="22"/>
        </w:rPr>
        <w:t xml:space="preserve"> </w:t>
      </w:r>
      <w:proofErr w:type="spellStart"/>
      <w:r w:rsidR="00E208D6" w:rsidRPr="00DC38FC">
        <w:rPr>
          <w:rFonts w:asciiTheme="minorHAnsi" w:hAnsiTheme="minorHAnsi" w:cstheme="minorHAnsi"/>
          <w:color w:val="212121"/>
          <w:sz w:val="22"/>
          <w:szCs w:val="22"/>
        </w:rPr>
        <w:t>sigtet</w:t>
      </w:r>
      <w:proofErr w:type="spellEnd"/>
      <w:r w:rsidR="00E208D6" w:rsidRPr="00DC38FC">
        <w:rPr>
          <w:rFonts w:asciiTheme="minorHAnsi" w:hAnsiTheme="minorHAnsi" w:cstheme="minorHAnsi"/>
          <w:color w:val="212121"/>
          <w:sz w:val="22"/>
          <w:szCs w:val="22"/>
        </w:rPr>
        <w:t xml:space="preserve"> efter en </w:t>
      </w:r>
      <w:proofErr w:type="spellStart"/>
      <w:r w:rsidR="00E208D6" w:rsidRPr="00DC38FC">
        <w:rPr>
          <w:rFonts w:asciiTheme="minorHAnsi" w:hAnsiTheme="minorHAnsi" w:cstheme="minorHAnsi"/>
          <w:color w:val="212121"/>
          <w:sz w:val="22"/>
          <w:szCs w:val="22"/>
        </w:rPr>
        <w:t>fornyet</w:t>
      </w:r>
      <w:proofErr w:type="spellEnd"/>
      <w:r w:rsidR="00B006E7" w:rsidRPr="00DC38FC">
        <w:rPr>
          <w:rFonts w:asciiTheme="minorHAnsi" w:hAnsiTheme="minorHAnsi" w:cstheme="minorHAnsi"/>
          <w:color w:val="212121"/>
          <w:sz w:val="22"/>
          <w:szCs w:val="22"/>
        </w:rPr>
        <w:t xml:space="preserve"> </w:t>
      </w:r>
      <w:proofErr w:type="spellStart"/>
      <w:r w:rsidR="00B006E7" w:rsidRPr="00DC38FC">
        <w:rPr>
          <w:rFonts w:asciiTheme="minorHAnsi" w:hAnsiTheme="minorHAnsi" w:cstheme="minorHAnsi"/>
          <w:color w:val="212121"/>
          <w:sz w:val="22"/>
          <w:szCs w:val="22"/>
        </w:rPr>
        <w:t>slibeproduktionsteknologi</w:t>
      </w:r>
      <w:proofErr w:type="spellEnd"/>
      <w:r w:rsidR="00B006E7" w:rsidRPr="00DC38FC">
        <w:rPr>
          <w:rFonts w:asciiTheme="minorHAnsi" w:hAnsiTheme="minorHAnsi" w:cstheme="minorHAnsi"/>
          <w:color w:val="212121"/>
          <w:sz w:val="22"/>
          <w:szCs w:val="22"/>
        </w:rPr>
        <w:t xml:space="preserve">: nye </w:t>
      </w:r>
      <w:proofErr w:type="spellStart"/>
      <w:r w:rsidR="00B006E7" w:rsidRPr="00DC38FC">
        <w:rPr>
          <w:rFonts w:asciiTheme="minorHAnsi" w:hAnsiTheme="minorHAnsi" w:cstheme="minorHAnsi"/>
          <w:color w:val="212121"/>
          <w:sz w:val="22"/>
          <w:szCs w:val="22"/>
        </w:rPr>
        <w:t>optimerede</w:t>
      </w:r>
      <w:proofErr w:type="spellEnd"/>
      <w:r w:rsidR="00B006E7" w:rsidRPr="00DC38FC">
        <w:rPr>
          <w:rFonts w:asciiTheme="minorHAnsi" w:hAnsiTheme="minorHAnsi" w:cstheme="minorHAnsi"/>
          <w:color w:val="212121"/>
          <w:sz w:val="22"/>
          <w:szCs w:val="22"/>
        </w:rPr>
        <w:t xml:space="preserve"> korn, nye coating- og hærdningsteknikker samt Mirkas nye </w:t>
      </w:r>
      <w:proofErr w:type="spellStart"/>
      <w:r w:rsidR="00B006E7" w:rsidRPr="00DC38FC">
        <w:rPr>
          <w:rFonts w:asciiTheme="minorHAnsi" w:hAnsiTheme="minorHAnsi" w:cstheme="minorHAnsi"/>
          <w:color w:val="212121"/>
          <w:sz w:val="22"/>
          <w:szCs w:val="22"/>
        </w:rPr>
        <w:t>multihulsmønstre</w:t>
      </w:r>
      <w:proofErr w:type="spellEnd"/>
      <w:r w:rsidR="00B006E7" w:rsidRPr="00DC38FC">
        <w:rPr>
          <w:rFonts w:asciiTheme="minorHAnsi" w:hAnsiTheme="minorHAnsi" w:cstheme="minorHAnsi"/>
          <w:color w:val="212121"/>
          <w:sz w:val="22"/>
          <w:szCs w:val="22"/>
        </w:rPr>
        <w:t>"</w:t>
      </w:r>
      <w:r w:rsidR="00630284" w:rsidRPr="00DC38FC">
        <w:rPr>
          <w:rFonts w:asciiTheme="minorHAnsi" w:hAnsiTheme="minorHAnsi" w:cstheme="minorHAnsi"/>
          <w:color w:val="212121"/>
          <w:sz w:val="22"/>
          <w:szCs w:val="22"/>
        </w:rPr>
        <w:t>.</w:t>
      </w:r>
    </w:p>
    <w:p w14:paraId="43697593" w14:textId="77777777" w:rsidR="00630284" w:rsidRPr="00DC38FC" w:rsidRDefault="00630284" w:rsidP="00630284">
      <w:pPr>
        <w:rPr>
          <w:rFonts w:asciiTheme="minorHAnsi" w:hAnsiTheme="minorHAnsi" w:cstheme="minorHAnsi"/>
          <w:sz w:val="22"/>
          <w:szCs w:val="22"/>
          <w:lang w:val="da-DK"/>
        </w:rPr>
      </w:pPr>
    </w:p>
    <w:p w14:paraId="1F270E08" w14:textId="4B8EA6E9" w:rsidR="00B006E7" w:rsidRPr="00DC38FC" w:rsidRDefault="00B006E7" w:rsidP="00630284">
      <w:pPr>
        <w:rPr>
          <w:rFonts w:asciiTheme="minorHAnsi" w:hAnsiTheme="minorHAnsi" w:cstheme="minorHAnsi"/>
          <w:color w:val="212121"/>
          <w:sz w:val="22"/>
          <w:szCs w:val="22"/>
        </w:rPr>
      </w:pPr>
      <w:r w:rsidRPr="00DC38FC">
        <w:rPr>
          <w:rFonts w:asciiTheme="minorHAnsi" w:hAnsiTheme="minorHAnsi" w:cstheme="minorHAnsi"/>
          <w:color w:val="212121"/>
          <w:sz w:val="22"/>
          <w:szCs w:val="22"/>
        </w:rPr>
        <w:t xml:space="preserve">Med en sideløbende udvikling, ser produkterne ens ud – men de har forskellige egenskaber - som han forklarer. "Begge har en unik støvafvisende overflade, der ikke tilstoppes, så kornene forbliver skarpe længere." Dette er nøglen til den bedste ydeevne, siger Sjöberg "Vi har lavet over 300 felttest på verdensplan i begyndelsen af ​​året for at </w:t>
      </w:r>
      <w:r w:rsidR="00E208D6" w:rsidRPr="00DC38FC">
        <w:rPr>
          <w:rFonts w:asciiTheme="minorHAnsi" w:hAnsiTheme="minorHAnsi" w:cstheme="minorHAnsi"/>
          <w:color w:val="212121"/>
          <w:sz w:val="22"/>
          <w:szCs w:val="22"/>
        </w:rPr>
        <w:t>analysere</w:t>
      </w:r>
      <w:r w:rsidRPr="00DC38FC">
        <w:rPr>
          <w:rFonts w:asciiTheme="minorHAnsi" w:hAnsiTheme="minorHAnsi" w:cstheme="minorHAnsi"/>
          <w:color w:val="212121"/>
          <w:sz w:val="22"/>
          <w:szCs w:val="22"/>
        </w:rPr>
        <w:t xml:space="preserve"> kundeværdien, og resultaterne var overvældende positivt. Hastighed, effektivitet, levetid og støvudsugning er uovertruffen. </w:t>
      </w:r>
    </w:p>
    <w:p w14:paraId="3AA61B7A" w14:textId="77777777" w:rsidR="00630284" w:rsidRPr="00DC38FC" w:rsidRDefault="00630284" w:rsidP="00630284">
      <w:pPr>
        <w:rPr>
          <w:rFonts w:asciiTheme="minorHAnsi" w:hAnsiTheme="minorHAnsi" w:cstheme="minorHAnsi"/>
          <w:color w:val="212121"/>
          <w:sz w:val="22"/>
          <w:szCs w:val="22"/>
        </w:rPr>
      </w:pPr>
    </w:p>
    <w:p w14:paraId="0E0BC7A5" w14:textId="3B44631B" w:rsidR="007220A6" w:rsidRPr="00DC38FC" w:rsidRDefault="00B006E7" w:rsidP="00630284">
      <w:pPr>
        <w:rPr>
          <w:rFonts w:asciiTheme="minorHAnsi" w:hAnsiTheme="minorHAnsi" w:cstheme="minorHAnsi"/>
          <w:sz w:val="22"/>
          <w:szCs w:val="22"/>
          <w:lang w:val="da-DK"/>
        </w:rPr>
      </w:pPr>
      <w:r w:rsidRPr="00DC38FC">
        <w:rPr>
          <w:rFonts w:asciiTheme="minorHAnsi" w:hAnsiTheme="minorHAnsi" w:cstheme="minorHAnsi"/>
          <w:sz w:val="22"/>
          <w:szCs w:val="22"/>
          <w:lang w:val="da-DK"/>
        </w:rPr>
        <w:t>Det papir baserede sli</w:t>
      </w:r>
      <w:r w:rsidR="00A05D26" w:rsidRPr="00DC38FC">
        <w:rPr>
          <w:rFonts w:asciiTheme="minorHAnsi" w:hAnsiTheme="minorHAnsi" w:cstheme="minorHAnsi"/>
          <w:sz w:val="22"/>
          <w:szCs w:val="22"/>
          <w:lang w:val="da-DK"/>
        </w:rPr>
        <w:t>bemateriale, Iridium, introduceres I korn 80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600. Det er ideelt til proffesionelle lak- og pladeværksteder, træindustrien, bygningsmalere og anden dekoration. Produktet findes i ø</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125</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 og ø</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150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 rondeller samt 81x133mm og 70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x</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400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 velcro ark. De lange ark har perforering så de også passer til slibeklods str. 70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x</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198</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w:t>
      </w:r>
      <w:r w:rsidR="00A96E76">
        <w:rPr>
          <w:rFonts w:asciiTheme="minorHAnsi" w:hAnsiTheme="minorHAnsi" w:cstheme="minorHAnsi"/>
          <w:sz w:val="22"/>
          <w:szCs w:val="22"/>
          <w:lang w:val="da-DK"/>
        </w:rPr>
        <w:t>.</w:t>
      </w:r>
    </w:p>
    <w:p w14:paraId="01985201" w14:textId="77777777" w:rsidR="00630284" w:rsidRPr="00DC38FC" w:rsidRDefault="00630284" w:rsidP="00630284">
      <w:pPr>
        <w:rPr>
          <w:rFonts w:asciiTheme="minorHAnsi" w:hAnsiTheme="minorHAnsi" w:cstheme="minorHAnsi"/>
          <w:sz w:val="22"/>
          <w:szCs w:val="22"/>
          <w:lang w:val="da-DK"/>
        </w:rPr>
      </w:pPr>
    </w:p>
    <w:p w14:paraId="49E1B076" w14:textId="4FC442D7" w:rsidR="00A05D26" w:rsidRPr="00CB467E" w:rsidRDefault="00552CA5" w:rsidP="00630284">
      <w:pPr>
        <w:rPr>
          <w:rFonts w:asciiTheme="minorHAnsi" w:hAnsiTheme="minorHAnsi" w:cstheme="minorHAnsi"/>
          <w:sz w:val="22"/>
          <w:szCs w:val="22"/>
          <w:lang w:val="en-US"/>
        </w:rPr>
      </w:pPr>
      <w:r w:rsidRPr="00DC38FC">
        <w:rPr>
          <w:rFonts w:asciiTheme="minorHAnsi" w:hAnsiTheme="minorHAnsi" w:cstheme="minorHAnsi"/>
          <w:sz w:val="22"/>
          <w:szCs w:val="22"/>
          <w:lang w:val="da-DK"/>
        </w:rPr>
        <w:t xml:space="preserve">Novastar </w:t>
      </w:r>
      <w:r w:rsidR="00A05D26" w:rsidRPr="00DC38FC">
        <w:rPr>
          <w:rFonts w:asciiTheme="minorHAnsi" w:hAnsiTheme="minorHAnsi" w:cstheme="minorHAnsi"/>
          <w:sz w:val="22"/>
          <w:szCs w:val="22"/>
          <w:lang w:val="da-DK"/>
        </w:rPr>
        <w:t>er det nye filmbaserede slibemateriale som er vandfast</w:t>
      </w:r>
      <w:r w:rsidR="00CB467E">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 xml:space="preserve">Kundegruppen er her Marine, komposit og bilproduktion. </w:t>
      </w:r>
      <w:r w:rsidR="00A05D26" w:rsidRPr="00DC38FC">
        <w:rPr>
          <w:rFonts w:asciiTheme="minorHAnsi" w:hAnsiTheme="minorHAnsi" w:cstheme="minorHAnsi"/>
          <w:sz w:val="22"/>
          <w:szCs w:val="22"/>
          <w:lang w:val="en-US"/>
        </w:rPr>
        <w:t xml:space="preserve">Korn </w:t>
      </w:r>
      <w:proofErr w:type="spellStart"/>
      <w:r w:rsidR="00A05D26" w:rsidRPr="00DC38FC">
        <w:rPr>
          <w:rFonts w:asciiTheme="minorHAnsi" w:hAnsiTheme="minorHAnsi" w:cstheme="minorHAnsi"/>
          <w:sz w:val="22"/>
          <w:szCs w:val="22"/>
          <w:lang w:val="en-US"/>
        </w:rPr>
        <w:t>skalaen</w:t>
      </w:r>
      <w:proofErr w:type="spellEnd"/>
      <w:r w:rsidR="00A05D26" w:rsidRPr="00DC38FC">
        <w:rPr>
          <w:rFonts w:asciiTheme="minorHAnsi" w:hAnsiTheme="minorHAnsi" w:cstheme="minorHAnsi"/>
          <w:sz w:val="22"/>
          <w:szCs w:val="22"/>
          <w:lang w:val="en-US"/>
        </w:rPr>
        <w:t xml:space="preserve"> </w:t>
      </w:r>
      <w:proofErr w:type="spellStart"/>
      <w:r w:rsidR="00A05D26" w:rsidRPr="00DC38FC">
        <w:rPr>
          <w:rFonts w:asciiTheme="minorHAnsi" w:hAnsiTheme="minorHAnsi" w:cstheme="minorHAnsi"/>
          <w:sz w:val="22"/>
          <w:szCs w:val="22"/>
          <w:lang w:val="en-US"/>
        </w:rPr>
        <w:t>går</w:t>
      </w:r>
      <w:proofErr w:type="spellEnd"/>
      <w:r w:rsidR="00A05D26" w:rsidRPr="00DC38FC">
        <w:rPr>
          <w:rFonts w:asciiTheme="minorHAnsi" w:hAnsiTheme="minorHAnsi" w:cstheme="minorHAnsi"/>
          <w:sz w:val="22"/>
          <w:szCs w:val="22"/>
          <w:lang w:val="en-US"/>
        </w:rPr>
        <w:t xml:space="preserve"> </w:t>
      </w:r>
      <w:proofErr w:type="spellStart"/>
      <w:r w:rsidR="00A05D26" w:rsidRPr="00DC38FC">
        <w:rPr>
          <w:rFonts w:asciiTheme="minorHAnsi" w:hAnsiTheme="minorHAnsi" w:cstheme="minorHAnsi"/>
          <w:sz w:val="22"/>
          <w:szCs w:val="22"/>
          <w:lang w:val="en-US"/>
        </w:rPr>
        <w:t>fra</w:t>
      </w:r>
      <w:proofErr w:type="spellEnd"/>
      <w:r w:rsidR="00A05D26" w:rsidRPr="00DC38FC">
        <w:rPr>
          <w:rFonts w:asciiTheme="minorHAnsi" w:hAnsiTheme="minorHAnsi" w:cstheme="minorHAnsi"/>
          <w:sz w:val="22"/>
          <w:szCs w:val="22"/>
          <w:lang w:val="en-US"/>
        </w:rPr>
        <w:t xml:space="preserve"> 80</w:t>
      </w:r>
      <w:r w:rsidR="00A96E76">
        <w:rPr>
          <w:rFonts w:asciiTheme="minorHAnsi" w:hAnsiTheme="minorHAnsi" w:cstheme="minorHAnsi"/>
          <w:sz w:val="22"/>
          <w:szCs w:val="22"/>
          <w:lang w:val="en-US"/>
        </w:rPr>
        <w:t xml:space="preserve"> </w:t>
      </w:r>
      <w:r w:rsidR="00EB5498">
        <w:rPr>
          <w:rFonts w:asciiTheme="minorHAnsi" w:hAnsiTheme="minorHAnsi" w:cstheme="minorHAnsi"/>
          <w:sz w:val="22"/>
          <w:szCs w:val="22"/>
          <w:lang w:val="en-US"/>
        </w:rPr>
        <w:t>–</w:t>
      </w:r>
      <w:r w:rsidR="00A96E76">
        <w:rPr>
          <w:rFonts w:asciiTheme="minorHAnsi" w:hAnsiTheme="minorHAnsi" w:cstheme="minorHAnsi"/>
          <w:sz w:val="22"/>
          <w:szCs w:val="22"/>
          <w:lang w:val="en-US"/>
        </w:rPr>
        <w:t xml:space="preserve"> </w:t>
      </w:r>
      <w:r w:rsidR="00EB5498">
        <w:rPr>
          <w:rFonts w:asciiTheme="minorHAnsi" w:hAnsiTheme="minorHAnsi" w:cstheme="minorHAnsi"/>
          <w:sz w:val="22"/>
          <w:szCs w:val="22"/>
          <w:lang w:val="en-US"/>
        </w:rPr>
        <w:t xml:space="preserve">180 </w:t>
      </w:r>
      <w:proofErr w:type="spellStart"/>
      <w:r w:rsidR="00EB5498">
        <w:rPr>
          <w:rFonts w:asciiTheme="minorHAnsi" w:hAnsiTheme="minorHAnsi" w:cstheme="minorHAnsi"/>
          <w:sz w:val="22"/>
          <w:szCs w:val="22"/>
          <w:lang w:val="en-US"/>
        </w:rPr>
        <w:t>og</w:t>
      </w:r>
      <w:proofErr w:type="spellEnd"/>
      <w:r w:rsidR="00EB5498">
        <w:rPr>
          <w:rFonts w:asciiTheme="minorHAnsi" w:hAnsiTheme="minorHAnsi" w:cstheme="minorHAnsi"/>
          <w:sz w:val="22"/>
          <w:szCs w:val="22"/>
          <w:lang w:val="en-US"/>
        </w:rPr>
        <w:t xml:space="preserve"> </w:t>
      </w:r>
      <w:bookmarkStart w:id="0" w:name="_GoBack"/>
      <w:bookmarkEnd w:id="0"/>
      <w:r w:rsidR="00EB5498">
        <w:rPr>
          <w:rFonts w:asciiTheme="minorHAnsi" w:hAnsiTheme="minorHAnsi" w:cstheme="minorHAnsi"/>
          <w:sz w:val="22"/>
          <w:szCs w:val="22"/>
          <w:lang w:val="en-US"/>
        </w:rPr>
        <w:t>P240 - P</w:t>
      </w:r>
      <w:r w:rsidR="00A05D26" w:rsidRPr="00DC38FC">
        <w:rPr>
          <w:rFonts w:asciiTheme="minorHAnsi" w:hAnsiTheme="minorHAnsi" w:cstheme="minorHAnsi"/>
          <w:sz w:val="22"/>
          <w:szCs w:val="22"/>
          <w:lang w:val="en-US"/>
        </w:rPr>
        <w:t xml:space="preserve">600. </w:t>
      </w:r>
      <w:r w:rsidR="00A05D26" w:rsidRPr="00DC38FC">
        <w:rPr>
          <w:rFonts w:asciiTheme="minorHAnsi" w:hAnsiTheme="minorHAnsi" w:cstheme="minorHAnsi"/>
          <w:sz w:val="22"/>
          <w:szCs w:val="22"/>
          <w:lang w:val="da-DK"/>
        </w:rPr>
        <w:t>Bliver tilgængelig I ø</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125</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 og ø</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150</w:t>
      </w:r>
      <w:r w:rsidR="00A96E76">
        <w:rPr>
          <w:rFonts w:asciiTheme="minorHAnsi" w:hAnsiTheme="minorHAnsi" w:cstheme="minorHAnsi"/>
          <w:sz w:val="22"/>
          <w:szCs w:val="22"/>
          <w:lang w:val="da-DK"/>
        </w:rPr>
        <w:t xml:space="preserve"> </w:t>
      </w:r>
      <w:r w:rsidR="00A05D26" w:rsidRPr="00DC38FC">
        <w:rPr>
          <w:rFonts w:asciiTheme="minorHAnsi" w:hAnsiTheme="minorHAnsi" w:cstheme="minorHAnsi"/>
          <w:sz w:val="22"/>
          <w:szCs w:val="22"/>
          <w:lang w:val="da-DK"/>
        </w:rPr>
        <w:t>mm rondeller.</w:t>
      </w:r>
    </w:p>
    <w:p w14:paraId="3AB9FAA6" w14:textId="3098CAD8" w:rsidR="00630284" w:rsidRDefault="00630284" w:rsidP="00630284">
      <w:pPr>
        <w:rPr>
          <w:rFonts w:asciiTheme="minorHAnsi" w:hAnsiTheme="minorHAnsi" w:cstheme="minorHAnsi"/>
          <w:sz w:val="21"/>
          <w:szCs w:val="21"/>
          <w:lang w:val="da-DK"/>
        </w:rPr>
      </w:pPr>
    </w:p>
    <w:p w14:paraId="39EA4A77" w14:textId="77777777" w:rsidR="00630284" w:rsidRPr="00630284" w:rsidRDefault="00630284" w:rsidP="00630284">
      <w:pPr>
        <w:rPr>
          <w:rFonts w:asciiTheme="minorHAnsi" w:hAnsiTheme="minorHAnsi" w:cstheme="minorHAnsi"/>
        </w:rPr>
      </w:pPr>
    </w:p>
    <w:p w14:paraId="7560C56A" w14:textId="44898861" w:rsidR="00630284" w:rsidRPr="00630284" w:rsidRDefault="00630284" w:rsidP="00630284">
      <w:pPr>
        <w:rPr>
          <w:rFonts w:asciiTheme="minorHAnsi" w:hAnsiTheme="minorHAnsi" w:cstheme="minorHAnsi"/>
          <w:b/>
        </w:rPr>
      </w:pPr>
      <w:proofErr w:type="spellStart"/>
      <w:r w:rsidRPr="00630284">
        <w:rPr>
          <w:rFonts w:asciiTheme="minorHAnsi" w:hAnsiTheme="minorHAnsi" w:cstheme="minorHAnsi"/>
          <w:b/>
        </w:rPr>
        <w:t>Kontaktoplysninger</w:t>
      </w:r>
      <w:proofErr w:type="spellEnd"/>
    </w:p>
    <w:p w14:paraId="7DC5A0BD" w14:textId="4752097A" w:rsidR="00630284" w:rsidRPr="00A004E7" w:rsidRDefault="00630284" w:rsidP="00630284">
      <w:pPr>
        <w:pStyle w:val="Ingetavstnd"/>
      </w:pPr>
      <w:r w:rsidRPr="00A004E7">
        <w:t xml:space="preserve">Alexander Gidebratt, </w:t>
      </w:r>
      <w:r w:rsidR="00DC38FC">
        <w:t>Marketing Manager</w:t>
      </w:r>
      <w:r w:rsidRPr="00A004E7">
        <w:t>, Mirka Scandinavia</w:t>
      </w:r>
    </w:p>
    <w:p w14:paraId="21B46ED2" w14:textId="584FF6BF" w:rsidR="00630284" w:rsidRPr="00A004E7" w:rsidRDefault="00CB467E" w:rsidP="00630284">
      <w:pPr>
        <w:pStyle w:val="Ingetavstnd"/>
      </w:pPr>
      <w:hyperlink r:id="rId12" w:history="1">
        <w:r w:rsidR="00630284" w:rsidRPr="00ED7807">
          <w:rPr>
            <w:rStyle w:val="Hyperlnk"/>
            <w:rFonts w:cstheme="minorHAnsi"/>
          </w:rPr>
          <w:t>alexander.gidebratt@mirka.com</w:t>
        </w:r>
      </w:hyperlink>
    </w:p>
    <w:p w14:paraId="220C2105" w14:textId="4D553739" w:rsidR="00630284" w:rsidRPr="00A004E7" w:rsidRDefault="00630284" w:rsidP="00630284">
      <w:pPr>
        <w:pStyle w:val="Ingetavstnd"/>
      </w:pPr>
      <w:r w:rsidRPr="00A004E7">
        <w:t>+46 54 69 09 56</w:t>
      </w:r>
    </w:p>
    <w:p w14:paraId="38DB9E24" w14:textId="25B879EC" w:rsidR="00630284" w:rsidRDefault="00630284" w:rsidP="00630284">
      <w:pPr>
        <w:rPr>
          <w:rFonts w:asciiTheme="minorHAnsi" w:hAnsiTheme="minorHAnsi" w:cstheme="minorHAnsi"/>
          <w:sz w:val="21"/>
          <w:szCs w:val="21"/>
          <w:lang w:val="da-DK"/>
        </w:rPr>
      </w:pPr>
    </w:p>
    <w:p w14:paraId="312A1DAA" w14:textId="77777777" w:rsidR="005D0428" w:rsidRDefault="005D0428" w:rsidP="00630284">
      <w:pPr>
        <w:rPr>
          <w:rFonts w:asciiTheme="minorHAnsi" w:hAnsiTheme="minorHAnsi" w:cstheme="minorHAnsi"/>
          <w:sz w:val="21"/>
          <w:szCs w:val="21"/>
          <w:lang w:val="da-DK"/>
        </w:rPr>
      </w:pPr>
    </w:p>
    <w:p w14:paraId="4E7E8F89" w14:textId="77777777" w:rsidR="00630284" w:rsidRPr="00630284" w:rsidRDefault="00630284" w:rsidP="00630284">
      <w:pPr>
        <w:rPr>
          <w:rFonts w:asciiTheme="minorHAnsi" w:hAnsiTheme="minorHAnsi" w:cstheme="minorHAnsi"/>
          <w:sz w:val="21"/>
          <w:szCs w:val="21"/>
          <w:lang w:val="da-DK"/>
        </w:rPr>
      </w:pPr>
    </w:p>
    <w:p w14:paraId="61F2E66D" w14:textId="47974181" w:rsidR="00831A55" w:rsidRPr="00630284" w:rsidRDefault="00831A55" w:rsidP="00DC38FC">
      <w:pPr>
        <w:spacing w:line="360" w:lineRule="auto"/>
        <w:rPr>
          <w:rFonts w:asciiTheme="minorHAnsi" w:hAnsiTheme="minorHAnsi" w:cstheme="minorHAnsi"/>
          <w:b/>
          <w:i/>
          <w:sz w:val="22"/>
          <w:lang w:val="da-DK"/>
        </w:rPr>
      </w:pPr>
      <w:r w:rsidRPr="00630284">
        <w:rPr>
          <w:rFonts w:asciiTheme="minorHAnsi" w:hAnsiTheme="minorHAnsi" w:cstheme="minorHAnsi"/>
          <w:b/>
          <w:i/>
          <w:sz w:val="22"/>
          <w:lang w:val="da-DK"/>
        </w:rPr>
        <w:t>Mirka</w:t>
      </w:r>
      <w:r w:rsidR="00A05D26" w:rsidRPr="00630284">
        <w:rPr>
          <w:rFonts w:asciiTheme="minorHAnsi" w:hAnsiTheme="minorHAnsi" w:cstheme="minorHAnsi"/>
          <w:b/>
          <w:i/>
          <w:sz w:val="22"/>
          <w:lang w:val="da-DK"/>
        </w:rPr>
        <w:t xml:space="preserve"> kort fortalt</w:t>
      </w:r>
      <w:r w:rsidRPr="00630284">
        <w:rPr>
          <w:rFonts w:asciiTheme="minorHAnsi" w:hAnsiTheme="minorHAnsi" w:cstheme="minorHAnsi"/>
          <w:b/>
          <w:i/>
          <w:sz w:val="22"/>
          <w:lang w:val="da-DK"/>
        </w:rPr>
        <w:t>:</w:t>
      </w:r>
    </w:p>
    <w:p w14:paraId="3E7ED6C3" w14:textId="68556205" w:rsidR="00831A55" w:rsidRPr="00630284" w:rsidRDefault="00A05D26" w:rsidP="00DC38FC">
      <w:pPr>
        <w:spacing w:line="360" w:lineRule="auto"/>
        <w:rPr>
          <w:rFonts w:asciiTheme="minorHAnsi" w:hAnsiTheme="minorHAnsi" w:cstheme="minorHAnsi"/>
          <w:i/>
          <w:color w:val="212121"/>
          <w:sz w:val="21"/>
          <w:szCs w:val="21"/>
        </w:rPr>
      </w:pPr>
      <w:r w:rsidRPr="00630284">
        <w:rPr>
          <w:rFonts w:asciiTheme="minorHAnsi" w:hAnsiTheme="minorHAnsi" w:cstheme="minorHAnsi"/>
          <w:i/>
          <w:color w:val="212121"/>
          <w:sz w:val="21"/>
          <w:szCs w:val="21"/>
        </w:rPr>
        <w:t>Mirka Ltd er verdens førende inden for overfladeteknologi og tilbyder en bred vifte af banebrydende slibeprocesser til overfladebehandling og præcisionsindustrien. Takket være højkvalitets slibe- og poleringsprodukter og innovative værktøjer med digitale tjenester og tilslutningsmuligheder, leverer Mirka-løsningen</w:t>
      </w:r>
      <w:r w:rsidR="00E208D6" w:rsidRPr="00630284">
        <w:rPr>
          <w:rFonts w:asciiTheme="minorHAnsi" w:hAnsiTheme="minorHAnsi" w:cstheme="minorHAnsi"/>
          <w:i/>
          <w:color w:val="212121"/>
          <w:sz w:val="21"/>
          <w:szCs w:val="21"/>
        </w:rPr>
        <w:t xml:space="preserve"> med</w:t>
      </w:r>
      <w:r w:rsidRPr="00630284">
        <w:rPr>
          <w:rFonts w:asciiTheme="minorHAnsi" w:hAnsiTheme="minorHAnsi" w:cstheme="minorHAnsi"/>
          <w:i/>
          <w:color w:val="212121"/>
          <w:sz w:val="21"/>
          <w:szCs w:val="21"/>
        </w:rPr>
        <w:t xml:space="preserve"> </w:t>
      </w:r>
      <w:r w:rsidR="00E208D6" w:rsidRPr="00630284">
        <w:rPr>
          <w:rFonts w:asciiTheme="minorHAnsi" w:hAnsiTheme="minorHAnsi" w:cstheme="minorHAnsi"/>
          <w:i/>
          <w:color w:val="212121"/>
          <w:sz w:val="21"/>
          <w:szCs w:val="21"/>
        </w:rPr>
        <w:t>store</w:t>
      </w:r>
      <w:r w:rsidRPr="00630284">
        <w:rPr>
          <w:rFonts w:asciiTheme="minorHAnsi" w:hAnsiTheme="minorHAnsi" w:cstheme="minorHAnsi"/>
          <w:i/>
          <w:color w:val="212121"/>
          <w:sz w:val="21"/>
          <w:szCs w:val="21"/>
        </w:rPr>
        <w:t xml:space="preserve"> fordele for kunderne med hensyn til hastighed, effektivitet, overfladekvalitet og omkostningseffektivitet. I 2017 var omsætningen 271,4 mio. EUR med ca. 1200 ansatte. Mirka har 18 datterselskaber i Europa, Mellemøsten, Nord- og Sydamerika samt Asien. Hovedkvarter og produktion er i Finland.</w:t>
      </w:r>
    </w:p>
    <w:sectPr w:rsidR="00831A55" w:rsidRPr="00630284" w:rsidSect="00831A55">
      <w:headerReference w:type="even" r:id="rId13"/>
      <w:headerReference w:type="default" r:id="rId14"/>
      <w:footerReference w:type="even" r:id="rId15"/>
      <w:footerReference w:type="default" r:id="rId16"/>
      <w:headerReference w:type="first" r:id="rId17"/>
      <w:pgSz w:w="11906" w:h="16838" w:code="9"/>
      <w:pgMar w:top="1418" w:right="1418" w:bottom="709" w:left="1418"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B462" w14:textId="77777777" w:rsidR="00914AAC" w:rsidRDefault="00914AAC">
      <w:r>
        <w:separator/>
      </w:r>
    </w:p>
  </w:endnote>
  <w:endnote w:type="continuationSeparator" w:id="0">
    <w:p w14:paraId="758F0E99" w14:textId="77777777" w:rsidR="00914AAC" w:rsidRDefault="009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1" w14:textId="77777777" w:rsidR="00630284" w:rsidRDefault="00630284" w:rsidP="00477FF5">
    <w:pPr>
      <w:pStyle w:val="Sidfot"/>
      <w:tabs>
        <w:tab w:val="clear" w:pos="4536"/>
        <w:tab w:val="clear" w:pos="9072"/>
        <w:tab w:val="left" w:pos="8375"/>
      </w:tabs>
    </w:pPr>
    <w:r>
      <w:rPr>
        <w:noProof/>
        <w:lang w:val="sv-FI" w:eastAsia="sv-FI"/>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tab/>
    </w:r>
  </w:p>
  <w:p w14:paraId="162D6B62" w14:textId="77777777" w:rsidR="00630284" w:rsidRDefault="006302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3" w14:textId="6E2DB80A" w:rsidR="00630284" w:rsidRPr="007C2DDF" w:rsidRDefault="00630284" w:rsidP="007C2DDF">
    <w:pPr>
      <w:pStyle w:val="Sidfot"/>
      <w:rPr>
        <w:rFonts w:ascii="Arial" w:hAnsi="Arial" w:cs="Arial"/>
        <w:sz w:val="12"/>
      </w:rPr>
    </w:pPr>
    <w:r>
      <w:rPr>
        <w:noProof/>
        <w:lang w:val="sv-FI" w:eastAsia="sv-FI"/>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16F8" w14:textId="77777777" w:rsidR="00914AAC" w:rsidRDefault="00914AAC">
      <w:r>
        <w:separator/>
      </w:r>
    </w:p>
  </w:footnote>
  <w:footnote w:type="continuationSeparator" w:id="0">
    <w:p w14:paraId="3648B0C1" w14:textId="77777777" w:rsidR="00914AAC" w:rsidRDefault="0091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5E" w14:textId="77777777" w:rsidR="00630284" w:rsidRDefault="00630284">
    <w:pPr>
      <w:pStyle w:val="Sidhuvud"/>
    </w:pPr>
    <w:r>
      <w:rPr>
        <w:noProof/>
        <w:lang w:val="sv-FI" w:eastAsia="sv-FI"/>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14:paraId="04124B7D" w14:textId="0934E718" w:rsidR="00630284" w:rsidRDefault="00630284">
        <w:pPr>
          <w:pStyle w:val="Sidhuvud"/>
          <w:jc w:val="right"/>
        </w:pPr>
        <w:r w:rsidRPr="00831A55">
          <w:rPr>
            <w:rFonts w:ascii="Myriad Pro" w:hAnsi="Myriad Pro" w:cstheme="minorHAnsi"/>
          </w:rPr>
          <w:fldChar w:fldCharType="begin"/>
        </w:r>
        <w:r w:rsidRPr="00831A55">
          <w:rPr>
            <w:rFonts w:ascii="Myriad Pro" w:hAnsi="Myriad Pro" w:cstheme="minorHAnsi"/>
          </w:rPr>
          <w:instrText xml:space="preserve"> PAGE   \* MERGEFORMAT </w:instrText>
        </w:r>
        <w:r w:rsidRPr="00831A55">
          <w:rPr>
            <w:rFonts w:ascii="Myriad Pro" w:hAnsi="Myriad Pro" w:cstheme="minorHAnsi"/>
          </w:rPr>
          <w:fldChar w:fldCharType="separate"/>
        </w:r>
        <w:r>
          <w:rPr>
            <w:rFonts w:ascii="Myriad Pro" w:hAnsi="Myriad Pro" w:cstheme="minorHAnsi"/>
            <w:noProof/>
          </w:rPr>
          <w:t>2</w:t>
        </w:r>
        <w:r w:rsidRPr="00831A55">
          <w:rPr>
            <w:rFonts w:ascii="Myriad Pro" w:hAnsi="Myriad Pro" w:cstheme="minorHAnsi"/>
            <w:noProof/>
          </w:rPr>
          <w:fldChar w:fldCharType="end"/>
        </w:r>
      </w:p>
    </w:sdtContent>
  </w:sdt>
  <w:p w14:paraId="162D6B60" w14:textId="77777777" w:rsidR="00630284" w:rsidRDefault="006302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4" w14:textId="671CEB78" w:rsidR="00630284" w:rsidRDefault="00630284" w:rsidP="00630284">
    <w:pPr>
      <w:pStyle w:val="Sidhuvud"/>
      <w:jc w:val="right"/>
    </w:pPr>
    <w:r w:rsidRPr="00630284">
      <w:rPr>
        <w:rFonts w:asciiTheme="minorHAnsi" w:hAnsiTheme="minorHAnsi" w:cstheme="minorHAnsi"/>
        <w:color w:val="A6A6A6" w:themeColor="background1" w:themeShade="A6"/>
        <w:lang w:val="da-DK"/>
      </w:rPr>
      <w:t>3 September 2018</w:t>
    </w:r>
    <w:r w:rsidRPr="00630284">
      <w:rPr>
        <w:noProof/>
        <w:color w:val="A6A6A6" w:themeColor="background1" w:themeShade="A6"/>
        <w:lang w:val="sv-FI" w:eastAsia="sv-FI"/>
      </w:rPr>
      <w:drawing>
        <wp:anchor distT="0" distB="0" distL="114300" distR="114300" simplePos="0" relativeHeight="251675648" behindDoc="1" locked="0" layoutInCell="1" allowOverlap="1" wp14:anchorId="162D6B6F" wp14:editId="37663570">
          <wp:simplePos x="0" y="0"/>
          <wp:positionH relativeFrom="column">
            <wp:posOffset>-902970</wp:posOffset>
          </wp:positionH>
          <wp:positionV relativeFrom="paragraph">
            <wp:posOffset>-128905</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D6B65" w14:textId="77777777" w:rsidR="00630284" w:rsidRDefault="006302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2822CD2"/>
    <w:multiLevelType w:val="hybridMultilevel"/>
    <w:tmpl w:val="59B036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9"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8D"/>
    <w:rsid w:val="000036DD"/>
    <w:rsid w:val="00005216"/>
    <w:rsid w:val="00005B14"/>
    <w:rsid w:val="0000778D"/>
    <w:rsid w:val="00021E6F"/>
    <w:rsid w:val="00046B57"/>
    <w:rsid w:val="000606BB"/>
    <w:rsid w:val="0009752F"/>
    <w:rsid w:val="000C5865"/>
    <w:rsid w:val="000D079C"/>
    <w:rsid w:val="000F0C35"/>
    <w:rsid w:val="00114FA4"/>
    <w:rsid w:val="00122DB7"/>
    <w:rsid w:val="001474C1"/>
    <w:rsid w:val="00186E77"/>
    <w:rsid w:val="001C1C25"/>
    <w:rsid w:val="001C6BA5"/>
    <w:rsid w:val="001D20DC"/>
    <w:rsid w:val="001E0583"/>
    <w:rsid w:val="001E7236"/>
    <w:rsid w:val="00210247"/>
    <w:rsid w:val="00216750"/>
    <w:rsid w:val="00240A25"/>
    <w:rsid w:val="002541ED"/>
    <w:rsid w:val="002769C5"/>
    <w:rsid w:val="00276B03"/>
    <w:rsid w:val="00282B3D"/>
    <w:rsid w:val="002C4EA0"/>
    <w:rsid w:val="002D180D"/>
    <w:rsid w:val="002E0774"/>
    <w:rsid w:val="002F3B0D"/>
    <w:rsid w:val="00320E92"/>
    <w:rsid w:val="00332BF5"/>
    <w:rsid w:val="00362242"/>
    <w:rsid w:val="00366F71"/>
    <w:rsid w:val="0037217B"/>
    <w:rsid w:val="003F2D1D"/>
    <w:rsid w:val="00425D48"/>
    <w:rsid w:val="004311FB"/>
    <w:rsid w:val="00434D82"/>
    <w:rsid w:val="0044028B"/>
    <w:rsid w:val="00477FF5"/>
    <w:rsid w:val="004B0DAC"/>
    <w:rsid w:val="004C680C"/>
    <w:rsid w:val="004E4F6D"/>
    <w:rsid w:val="004F192A"/>
    <w:rsid w:val="004F67D1"/>
    <w:rsid w:val="00525668"/>
    <w:rsid w:val="005277B3"/>
    <w:rsid w:val="005327B2"/>
    <w:rsid w:val="0053599E"/>
    <w:rsid w:val="00552CA5"/>
    <w:rsid w:val="005573FE"/>
    <w:rsid w:val="00583C1A"/>
    <w:rsid w:val="005906C8"/>
    <w:rsid w:val="005933A1"/>
    <w:rsid w:val="005B335B"/>
    <w:rsid w:val="005B6093"/>
    <w:rsid w:val="005D0428"/>
    <w:rsid w:val="005E7DD7"/>
    <w:rsid w:val="005F08E6"/>
    <w:rsid w:val="005F7957"/>
    <w:rsid w:val="00602F72"/>
    <w:rsid w:val="00606F61"/>
    <w:rsid w:val="00616CCA"/>
    <w:rsid w:val="00630284"/>
    <w:rsid w:val="00641573"/>
    <w:rsid w:val="006932BF"/>
    <w:rsid w:val="006A39E7"/>
    <w:rsid w:val="006A62B8"/>
    <w:rsid w:val="006C1440"/>
    <w:rsid w:val="006C318C"/>
    <w:rsid w:val="007220A6"/>
    <w:rsid w:val="00727FD7"/>
    <w:rsid w:val="00756888"/>
    <w:rsid w:val="007718EB"/>
    <w:rsid w:val="007A33B4"/>
    <w:rsid w:val="007B10D5"/>
    <w:rsid w:val="007C2DDF"/>
    <w:rsid w:val="007E0F4F"/>
    <w:rsid w:val="007E1BB3"/>
    <w:rsid w:val="007F1222"/>
    <w:rsid w:val="008165F9"/>
    <w:rsid w:val="00817415"/>
    <w:rsid w:val="00831A55"/>
    <w:rsid w:val="00837612"/>
    <w:rsid w:val="0085599B"/>
    <w:rsid w:val="00867945"/>
    <w:rsid w:val="00873DC1"/>
    <w:rsid w:val="00887273"/>
    <w:rsid w:val="00892EA5"/>
    <w:rsid w:val="00893FF5"/>
    <w:rsid w:val="008A22FF"/>
    <w:rsid w:val="008A232F"/>
    <w:rsid w:val="008A6E11"/>
    <w:rsid w:val="008D2BAB"/>
    <w:rsid w:val="008D3D97"/>
    <w:rsid w:val="008F75EA"/>
    <w:rsid w:val="00914AAC"/>
    <w:rsid w:val="0092017F"/>
    <w:rsid w:val="009343B0"/>
    <w:rsid w:val="00934CE2"/>
    <w:rsid w:val="00944A2C"/>
    <w:rsid w:val="00952722"/>
    <w:rsid w:val="009566C7"/>
    <w:rsid w:val="00956894"/>
    <w:rsid w:val="009755A2"/>
    <w:rsid w:val="0098202D"/>
    <w:rsid w:val="009877EB"/>
    <w:rsid w:val="009B1856"/>
    <w:rsid w:val="009B7DBE"/>
    <w:rsid w:val="009C76EF"/>
    <w:rsid w:val="009D5DC2"/>
    <w:rsid w:val="009D784E"/>
    <w:rsid w:val="009E52BC"/>
    <w:rsid w:val="009E631A"/>
    <w:rsid w:val="009F60B0"/>
    <w:rsid w:val="00A05D26"/>
    <w:rsid w:val="00A12E6E"/>
    <w:rsid w:val="00A21009"/>
    <w:rsid w:val="00A2260F"/>
    <w:rsid w:val="00A25C2C"/>
    <w:rsid w:val="00A346CD"/>
    <w:rsid w:val="00A40806"/>
    <w:rsid w:val="00A53F8A"/>
    <w:rsid w:val="00A54F76"/>
    <w:rsid w:val="00A62E7D"/>
    <w:rsid w:val="00A74B46"/>
    <w:rsid w:val="00A9176C"/>
    <w:rsid w:val="00A919F6"/>
    <w:rsid w:val="00A96E76"/>
    <w:rsid w:val="00AA551A"/>
    <w:rsid w:val="00AC1EAE"/>
    <w:rsid w:val="00AD5492"/>
    <w:rsid w:val="00AE1839"/>
    <w:rsid w:val="00AF607E"/>
    <w:rsid w:val="00B006E7"/>
    <w:rsid w:val="00B01D59"/>
    <w:rsid w:val="00B1007D"/>
    <w:rsid w:val="00B22423"/>
    <w:rsid w:val="00B3114E"/>
    <w:rsid w:val="00B513E1"/>
    <w:rsid w:val="00B61A68"/>
    <w:rsid w:val="00B96FC8"/>
    <w:rsid w:val="00BD4303"/>
    <w:rsid w:val="00BF7DE6"/>
    <w:rsid w:val="00C3176A"/>
    <w:rsid w:val="00C428BA"/>
    <w:rsid w:val="00C43E58"/>
    <w:rsid w:val="00C63B5C"/>
    <w:rsid w:val="00C90984"/>
    <w:rsid w:val="00C95266"/>
    <w:rsid w:val="00CA21CC"/>
    <w:rsid w:val="00CB467E"/>
    <w:rsid w:val="00CD220B"/>
    <w:rsid w:val="00CD3395"/>
    <w:rsid w:val="00D07491"/>
    <w:rsid w:val="00D07DD6"/>
    <w:rsid w:val="00D16753"/>
    <w:rsid w:val="00D42EA7"/>
    <w:rsid w:val="00D755D1"/>
    <w:rsid w:val="00DC0336"/>
    <w:rsid w:val="00DC38FC"/>
    <w:rsid w:val="00DC39C8"/>
    <w:rsid w:val="00DD5F66"/>
    <w:rsid w:val="00DE0064"/>
    <w:rsid w:val="00E14539"/>
    <w:rsid w:val="00E16E70"/>
    <w:rsid w:val="00E208D6"/>
    <w:rsid w:val="00E30F51"/>
    <w:rsid w:val="00E344FD"/>
    <w:rsid w:val="00E65F1F"/>
    <w:rsid w:val="00E726B7"/>
    <w:rsid w:val="00E802B6"/>
    <w:rsid w:val="00E83F6C"/>
    <w:rsid w:val="00E913EB"/>
    <w:rsid w:val="00EB5498"/>
    <w:rsid w:val="00ED43BD"/>
    <w:rsid w:val="00ED726F"/>
    <w:rsid w:val="00F0244D"/>
    <w:rsid w:val="00F215A9"/>
    <w:rsid w:val="00F24183"/>
    <w:rsid w:val="00F704D5"/>
    <w:rsid w:val="00F82665"/>
    <w:rsid w:val="00F90682"/>
    <w:rsid w:val="00F9797D"/>
    <w:rsid w:val="00FC133F"/>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D6B1D"/>
  <w15:docId w15:val="{FDEC2676-8891-4EA4-98C2-17C6A1E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val="en-AU" w:eastAsia="en-US"/>
    </w:rPr>
  </w:style>
  <w:style w:type="paragraph" w:styleId="Rubrik2">
    <w:name w:val="heading 2"/>
    <w:basedOn w:val="Normal"/>
    <w:next w:val="Normal"/>
    <w:link w:val="Rubrik2Char"/>
    <w:semiHidden/>
    <w:unhideWhenUsed/>
    <w:qFormat/>
    <w:rsid w:val="0072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727FD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pPr>
    <w:rPr>
      <w:rFonts w:eastAsia="SimSun"/>
      <w:lang w:val="sv-FI" w:eastAsia="zh-C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sv-SE"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sv-SE" w:eastAsia="sv-SE"/>
    </w:rPr>
  </w:style>
  <w:style w:type="paragraph" w:styleId="Fotnotstext">
    <w:name w:val="footnote text"/>
    <w:basedOn w:val="Normal"/>
    <w:link w:val="FotnotstextChar"/>
    <w:semiHidden/>
    <w:unhideWhenUsed/>
    <w:rsid w:val="00727FD7"/>
    <w:rPr>
      <w:sz w:val="20"/>
      <w:szCs w:val="20"/>
    </w:rPr>
  </w:style>
  <w:style w:type="character" w:customStyle="1" w:styleId="FotnotstextChar">
    <w:name w:val="Fotnotstext Char"/>
    <w:basedOn w:val="Standardstycketeckensnitt"/>
    <w:link w:val="Fotnotstext"/>
    <w:semiHidden/>
    <w:rsid w:val="00727FD7"/>
    <w:rPr>
      <w:lang w:val="sv-SE"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ascii="Calibri" w:eastAsia="Calibri" w:hAnsi="Calibr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B61A68"/>
    <w:rPr>
      <w:color w:val="0000FF" w:themeColor="hyperlink"/>
      <w:u w:val="single"/>
    </w:rPr>
  </w:style>
  <w:style w:type="character" w:styleId="Olstomnmnande">
    <w:name w:val="Unresolved Mention"/>
    <w:basedOn w:val="Standardstycketeckensnitt"/>
    <w:uiPriority w:val="99"/>
    <w:semiHidden/>
    <w:unhideWhenUsed/>
    <w:rsid w:val="00B61A68"/>
    <w:rPr>
      <w:color w:val="605E5C"/>
      <w:shd w:val="clear" w:color="auto" w:fill="E1DFDD"/>
    </w:rPr>
  </w:style>
  <w:style w:type="paragraph" w:styleId="HTML-frformaterad">
    <w:name w:val="HTML Preformatted"/>
    <w:basedOn w:val="Normal"/>
    <w:link w:val="HTML-frformateradChar"/>
    <w:uiPriority w:val="99"/>
    <w:semiHidden/>
    <w:unhideWhenUsed/>
    <w:rsid w:val="006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frformateradChar">
    <w:name w:val="HTML - förformaterad Char"/>
    <w:basedOn w:val="Standardstycketeckensnitt"/>
    <w:link w:val="HTML-frformaterad"/>
    <w:uiPriority w:val="99"/>
    <w:semiHidden/>
    <w:rsid w:val="006A62B8"/>
    <w:rPr>
      <w:rFonts w:ascii="Courier New" w:hAnsi="Courier New" w:cs="Courier New"/>
      <w:lang w:val="da-DK" w:eastAsia="da-DK"/>
    </w:rPr>
  </w:style>
  <w:style w:type="character" w:customStyle="1" w:styleId="shorttext">
    <w:name w:val="short_text"/>
    <w:basedOn w:val="Standardstycketeckensnitt"/>
    <w:rsid w:val="00630284"/>
  </w:style>
  <w:style w:type="paragraph" w:styleId="Ingetavstnd">
    <w:name w:val="No Spacing"/>
    <w:uiPriority w:val="1"/>
    <w:qFormat/>
    <w:rsid w:val="006302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624">
      <w:bodyDiv w:val="1"/>
      <w:marLeft w:val="0"/>
      <w:marRight w:val="0"/>
      <w:marTop w:val="0"/>
      <w:marBottom w:val="0"/>
      <w:divBdr>
        <w:top w:val="none" w:sz="0" w:space="0" w:color="auto"/>
        <w:left w:val="none" w:sz="0" w:space="0" w:color="auto"/>
        <w:bottom w:val="none" w:sz="0" w:space="0" w:color="auto"/>
        <w:right w:val="none" w:sz="0" w:space="0" w:color="auto"/>
      </w:divBdr>
      <w:divsChild>
        <w:div w:id="847788731">
          <w:marLeft w:val="0"/>
          <w:marRight w:val="0"/>
          <w:marTop w:val="0"/>
          <w:marBottom w:val="0"/>
          <w:divBdr>
            <w:top w:val="none" w:sz="0" w:space="0" w:color="auto"/>
            <w:left w:val="none" w:sz="0" w:space="0" w:color="auto"/>
            <w:bottom w:val="none" w:sz="0" w:space="0" w:color="auto"/>
            <w:right w:val="none" w:sz="0" w:space="0" w:color="auto"/>
          </w:divBdr>
          <w:divsChild>
            <w:div w:id="726418138">
              <w:marLeft w:val="0"/>
              <w:marRight w:val="60"/>
              <w:marTop w:val="0"/>
              <w:marBottom w:val="0"/>
              <w:divBdr>
                <w:top w:val="none" w:sz="0" w:space="0" w:color="auto"/>
                <w:left w:val="none" w:sz="0" w:space="0" w:color="auto"/>
                <w:bottom w:val="none" w:sz="0" w:space="0" w:color="auto"/>
                <w:right w:val="none" w:sz="0" w:space="0" w:color="auto"/>
              </w:divBdr>
              <w:divsChild>
                <w:div w:id="289701488">
                  <w:marLeft w:val="0"/>
                  <w:marRight w:val="0"/>
                  <w:marTop w:val="0"/>
                  <w:marBottom w:val="120"/>
                  <w:divBdr>
                    <w:top w:val="single" w:sz="6" w:space="0" w:color="C0C0C0"/>
                    <w:left w:val="single" w:sz="6" w:space="0" w:color="D9D9D9"/>
                    <w:bottom w:val="single" w:sz="6" w:space="0" w:color="D9D9D9"/>
                    <w:right w:val="single" w:sz="6" w:space="0" w:color="D9D9D9"/>
                  </w:divBdr>
                  <w:divsChild>
                    <w:div w:id="807354182">
                      <w:marLeft w:val="0"/>
                      <w:marRight w:val="0"/>
                      <w:marTop w:val="0"/>
                      <w:marBottom w:val="0"/>
                      <w:divBdr>
                        <w:top w:val="none" w:sz="0" w:space="0" w:color="auto"/>
                        <w:left w:val="none" w:sz="0" w:space="0" w:color="auto"/>
                        <w:bottom w:val="none" w:sz="0" w:space="0" w:color="auto"/>
                        <w:right w:val="none" w:sz="0" w:space="0" w:color="auto"/>
                      </w:divBdr>
                    </w:div>
                    <w:div w:id="1376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273">
          <w:marLeft w:val="0"/>
          <w:marRight w:val="0"/>
          <w:marTop w:val="0"/>
          <w:marBottom w:val="0"/>
          <w:divBdr>
            <w:top w:val="none" w:sz="0" w:space="0" w:color="auto"/>
            <w:left w:val="none" w:sz="0" w:space="0" w:color="auto"/>
            <w:bottom w:val="none" w:sz="0" w:space="0" w:color="auto"/>
            <w:right w:val="none" w:sz="0" w:space="0" w:color="auto"/>
          </w:divBdr>
          <w:divsChild>
            <w:div w:id="1190993598">
              <w:marLeft w:val="60"/>
              <w:marRight w:val="0"/>
              <w:marTop w:val="0"/>
              <w:marBottom w:val="0"/>
              <w:divBdr>
                <w:top w:val="none" w:sz="0" w:space="0" w:color="auto"/>
                <w:left w:val="none" w:sz="0" w:space="0" w:color="auto"/>
                <w:bottom w:val="none" w:sz="0" w:space="0" w:color="auto"/>
                <w:right w:val="none" w:sz="0" w:space="0" w:color="auto"/>
              </w:divBdr>
              <w:divsChild>
                <w:div w:id="225146540">
                  <w:marLeft w:val="0"/>
                  <w:marRight w:val="0"/>
                  <w:marTop w:val="0"/>
                  <w:marBottom w:val="0"/>
                  <w:divBdr>
                    <w:top w:val="none" w:sz="0" w:space="0" w:color="auto"/>
                    <w:left w:val="none" w:sz="0" w:space="0" w:color="auto"/>
                    <w:bottom w:val="none" w:sz="0" w:space="0" w:color="auto"/>
                    <w:right w:val="none" w:sz="0" w:space="0" w:color="auto"/>
                  </w:divBdr>
                  <w:divsChild>
                    <w:div w:id="228351410">
                      <w:marLeft w:val="0"/>
                      <w:marRight w:val="0"/>
                      <w:marTop w:val="0"/>
                      <w:marBottom w:val="120"/>
                      <w:divBdr>
                        <w:top w:val="single" w:sz="6" w:space="0" w:color="F5F5F5"/>
                        <w:left w:val="single" w:sz="6" w:space="0" w:color="F5F5F5"/>
                        <w:bottom w:val="single" w:sz="6" w:space="0" w:color="F5F5F5"/>
                        <w:right w:val="single" w:sz="6" w:space="0" w:color="F5F5F5"/>
                      </w:divBdr>
                      <w:divsChild>
                        <w:div w:id="1888836231">
                          <w:marLeft w:val="0"/>
                          <w:marRight w:val="0"/>
                          <w:marTop w:val="0"/>
                          <w:marBottom w:val="0"/>
                          <w:divBdr>
                            <w:top w:val="none" w:sz="0" w:space="0" w:color="auto"/>
                            <w:left w:val="none" w:sz="0" w:space="0" w:color="auto"/>
                            <w:bottom w:val="none" w:sz="0" w:space="0" w:color="auto"/>
                            <w:right w:val="none" w:sz="0" w:space="0" w:color="auto"/>
                          </w:divBdr>
                          <w:divsChild>
                            <w:div w:id="7236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561">
      <w:bodyDiv w:val="1"/>
      <w:marLeft w:val="0"/>
      <w:marRight w:val="0"/>
      <w:marTop w:val="0"/>
      <w:marBottom w:val="0"/>
      <w:divBdr>
        <w:top w:val="none" w:sz="0" w:space="0" w:color="auto"/>
        <w:left w:val="none" w:sz="0" w:space="0" w:color="auto"/>
        <w:bottom w:val="none" w:sz="0" w:space="0" w:color="auto"/>
        <w:right w:val="none" w:sz="0" w:space="0" w:color="auto"/>
      </w:divBdr>
    </w:div>
    <w:div w:id="1480923254">
      <w:bodyDiv w:val="1"/>
      <w:marLeft w:val="0"/>
      <w:marRight w:val="0"/>
      <w:marTop w:val="0"/>
      <w:marBottom w:val="0"/>
      <w:divBdr>
        <w:top w:val="none" w:sz="0" w:space="0" w:color="auto"/>
        <w:left w:val="none" w:sz="0" w:space="0" w:color="auto"/>
        <w:bottom w:val="none" w:sz="0" w:space="0" w:color="auto"/>
        <w:right w:val="none" w:sz="0" w:space="0" w:color="auto"/>
      </w:divBdr>
    </w:div>
    <w:div w:id="1836336141">
      <w:bodyDiv w:val="1"/>
      <w:marLeft w:val="0"/>
      <w:marRight w:val="0"/>
      <w:marTop w:val="0"/>
      <w:marBottom w:val="0"/>
      <w:divBdr>
        <w:top w:val="none" w:sz="0" w:space="0" w:color="auto"/>
        <w:left w:val="none" w:sz="0" w:space="0" w:color="auto"/>
        <w:bottom w:val="none" w:sz="0" w:space="0" w:color="auto"/>
        <w:right w:val="none" w:sz="0" w:space="0" w:color="auto"/>
      </w:divBdr>
    </w:div>
    <w:div w:id="19402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d xmlns="44392b30-692c-47b9-9b1d-32db1948a073">Danmark</Land>
    <Sektor xmlns="2726b34a-b007-4222-8887-17f7e67b25fa">Övrigt</Sektor>
    <År xmlns="44392b30-692c-47b9-9b1d-32db1948a073">2018</Å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56214-EEF4-4F3A-BFA0-6814CCC652F9}"/>
</file>

<file path=customXml/itemProps3.xml><?xml version="1.0" encoding="utf-8"?>
<ds:datastoreItem xmlns:ds="http://schemas.openxmlformats.org/officeDocument/2006/customXml" ds:itemID="{0A8A9AB0-282E-46E6-A255-C3C801723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5.xml><?xml version="1.0" encoding="utf-8"?>
<ds:datastoreItem xmlns:ds="http://schemas.openxmlformats.org/officeDocument/2006/customXml" ds:itemID="{AC1D4EF0-1266-47F5-92A6-FD811AF7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2708</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Iridium and Novastar new abrasives</vt:lpstr>
      <vt:lpstr>Iridium and Novastar new abrasives</vt:lpstr>
      <vt:lpstr>Iridium and Novastar new abrasives</vt:lpstr>
    </vt:vector>
  </TitlesOfParts>
  <Company>MIRKA GROUP / Oy KWH Mirka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Mirka Iridium og Mirka Novastar_DK</dc:title>
  <dc:subject>GUIDELINES</dc:subject>
  <dc:creator>Sanna Backholm</dc:creator>
  <cp:lastModifiedBy>Li Szczepanska</cp:lastModifiedBy>
  <cp:revision>4</cp:revision>
  <cp:lastPrinted>2018-08-28T09:55:00Z</cp:lastPrinted>
  <dcterms:created xsi:type="dcterms:W3CDTF">2018-09-05T11:45:00Z</dcterms:created>
  <dcterms:modified xsi:type="dcterms:W3CDTF">2018-09-17T09:03:00Z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