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C6" w:rsidRPr="005C41C6" w:rsidRDefault="005C41C6" w:rsidP="005C41C6">
      <w:pPr>
        <w:rPr>
          <w:b/>
          <w:sz w:val="30"/>
          <w:szCs w:val="30"/>
        </w:rPr>
      </w:pPr>
      <w:r w:rsidRPr="005C41C6">
        <w:rPr>
          <w:b/>
          <w:sz w:val="30"/>
          <w:szCs w:val="30"/>
        </w:rPr>
        <w:t>Endring av slipeteknologi; Mirka lanserer to nye slipeprodukter med «State-of-the-art» beleggteknologi</w:t>
      </w:r>
    </w:p>
    <w:p w:rsidR="005C41C6" w:rsidRDefault="005C41C6" w:rsidP="005C41C6">
      <w:pPr>
        <w:pStyle w:val="Ingetavstnd"/>
      </w:pPr>
    </w:p>
    <w:p w:rsidR="005C41C6" w:rsidRDefault="005C41C6" w:rsidP="005C41C6">
      <w:pPr>
        <w:pStyle w:val="Ingetavstnd"/>
      </w:pPr>
      <w:r w:rsidRPr="005C41C6">
        <w:t>Det Finske selskapet Mirka introduserer IRIDIUM og NOVASTAR, tilgjengelig over hele verden fra september. Nye papir og film-støttet slipemidler er lansert som førsteklasses produkter rettet mot Automotive Refinishing, Tre og Industri, inkludert Marine og Kjøretøy.</w:t>
      </w:r>
    </w:p>
    <w:p w:rsidR="005C41C6" w:rsidRPr="005C41C6" w:rsidRDefault="005C41C6" w:rsidP="005C41C6">
      <w:pPr>
        <w:pStyle w:val="Ingetavstnd"/>
      </w:pPr>
    </w:p>
    <w:p w:rsidR="005C41C6" w:rsidRDefault="005C41C6" w:rsidP="005C41C6">
      <w:pPr>
        <w:pStyle w:val="Ingetavstnd"/>
      </w:pPr>
      <w:r w:rsidRPr="005C41C6">
        <w:t xml:space="preserve">Slipepapir og slipefilm har lenge vært brød og smør for anerkjente Mirka Ltd, som feirer sin 75 års dag i år. Innføringen av det banebrytende Abranet  nettslipmateriellet tidlig på 2000-tallet, og suksessen av sine prisbelønte slipemaskiner de siste årene, har posisjonert Mirka som en innovasjon innen overflatebehandling. Nå setter selskapet tradisjonelle slipemidler i rampelyset: de lanserer ikke bare en, men to nye slipemidler i familien, Mirka </w:t>
      </w:r>
      <w:r w:rsidR="009C5D20">
        <w:t>Iridium</w:t>
      </w:r>
      <w:r w:rsidRPr="005C41C6">
        <w:t xml:space="preserve">® og </w:t>
      </w:r>
      <w:r w:rsidR="009C5D20">
        <w:t>Novastar</w:t>
      </w:r>
      <w:r w:rsidRPr="005C41C6">
        <w:t>™, over hele verden.</w:t>
      </w:r>
    </w:p>
    <w:p w:rsidR="005C41C6" w:rsidRPr="005C41C6" w:rsidRDefault="005C41C6" w:rsidP="005C41C6">
      <w:pPr>
        <w:pStyle w:val="Ingetavstnd"/>
      </w:pPr>
    </w:p>
    <w:p w:rsidR="005C41C6" w:rsidRDefault="005C41C6" w:rsidP="005C41C6">
      <w:pPr>
        <w:pStyle w:val="Ingetavstnd"/>
      </w:pPr>
      <w:r w:rsidRPr="005C41C6">
        <w:t>Ifølge Stefan Sjöberg, CEO i Mirka Ltd, kommer 2018 til å bli et landemerke år for papir og film slipemidler: «Iridium og Novastar er ikke bare en forbedring av våre tidligere produkter, vi har virkelig redigert slipemiddel produksjonsteknologi: nye optimaliserte slipekorn, ny belegnings- og herde teknikk, samt Mirkas nye multihull mønster.»</w:t>
      </w:r>
    </w:p>
    <w:p w:rsidR="005C41C6" w:rsidRPr="005C41C6" w:rsidRDefault="005C41C6" w:rsidP="005C41C6">
      <w:pPr>
        <w:pStyle w:val="Ingetavstnd"/>
      </w:pPr>
    </w:p>
    <w:p w:rsidR="005C41C6" w:rsidRDefault="005C41C6" w:rsidP="005C41C6">
      <w:pPr>
        <w:pStyle w:val="Ingetavstnd"/>
      </w:pPr>
      <w:r w:rsidRPr="005C41C6">
        <w:t>Slipemateriell utviklet i parallell, og er like-om ikke den samme-som han forklarer. «De begge har en unik støvfrastøtende overflate som ikke tetter, slik at slipekornene holder seg skarpe lenge.» Dette er nøkkelen til topp ytelse, Sjöberg sier «vi har gjort over 300 feltforsøk verden over i begynnelsen av året for å kontrollere kundeverdi, og resultatene var overveldende. Arbeidstempoet, effektivitet og støvutvinning er uovertruffen.»</w:t>
      </w:r>
    </w:p>
    <w:p w:rsidR="005C41C6" w:rsidRPr="005C41C6" w:rsidRDefault="005C41C6" w:rsidP="005C41C6">
      <w:pPr>
        <w:pStyle w:val="Ingetavstnd"/>
      </w:pPr>
    </w:p>
    <w:p w:rsidR="005C41C6" w:rsidRDefault="005C41C6" w:rsidP="005C41C6">
      <w:pPr>
        <w:pStyle w:val="Ingetavstnd"/>
      </w:pPr>
      <w:r w:rsidRPr="005C41C6">
        <w:t xml:space="preserve">Papir-støttet slipemiddel </w:t>
      </w:r>
      <w:r>
        <w:t>Iridium</w:t>
      </w:r>
      <w:r w:rsidRPr="005C41C6">
        <w:t>, introduseres i korninger 80 – 600. det er perfekt for Premium verksteder, Tre verksteder og Malermestere. Produktene er tilgjengelig for 125 og 150mm bakplater, samt 81 x 133 mm og 70 x 400 mm remser. Den lengste remsen er perforert på midten, så den passer også for 70 x 198 mm også.</w:t>
      </w:r>
    </w:p>
    <w:p w:rsidR="005C41C6" w:rsidRPr="005C41C6" w:rsidRDefault="005C41C6" w:rsidP="005C41C6">
      <w:pPr>
        <w:pStyle w:val="Ingetavstnd"/>
      </w:pPr>
    </w:p>
    <w:p w:rsidR="005C41C6" w:rsidRDefault="005C41C6" w:rsidP="005C41C6">
      <w:pPr>
        <w:pStyle w:val="Ingetavstnd"/>
      </w:pPr>
      <w:r w:rsidRPr="005C41C6">
        <w:t>N</w:t>
      </w:r>
      <w:r>
        <w:t>ovastar</w:t>
      </w:r>
      <w:r w:rsidRPr="005C41C6">
        <w:t xml:space="preserve"> er den nye film støttende slipemiddelet som kan brukes til </w:t>
      </w:r>
      <w:r w:rsidR="001C2309">
        <w:t>t</w:t>
      </w:r>
      <w:r w:rsidRPr="005C41C6">
        <w:t>ørr- og vannsliping</w:t>
      </w:r>
      <w:r w:rsidR="00FE6499">
        <w:t xml:space="preserve">. </w:t>
      </w:r>
      <w:bookmarkStart w:id="0" w:name="_GoBack"/>
      <w:bookmarkEnd w:id="0"/>
      <w:r w:rsidRPr="005C41C6">
        <w:t>Introduseres i korninger 80 – 600. Produktene er tilgjengelig  for 125</w:t>
      </w:r>
      <w:r w:rsidR="001C2309">
        <w:t xml:space="preserve"> mm</w:t>
      </w:r>
      <w:r w:rsidRPr="005C41C6">
        <w:t xml:space="preserve"> og 150</w:t>
      </w:r>
      <w:r w:rsidR="001C2309">
        <w:t xml:space="preserve"> </w:t>
      </w:r>
      <w:r w:rsidRPr="005C41C6">
        <w:t>mm bakplater.</w:t>
      </w:r>
    </w:p>
    <w:p w:rsidR="005C41C6" w:rsidRDefault="005C41C6" w:rsidP="005C41C6">
      <w:pPr>
        <w:pStyle w:val="Ingetavstnd"/>
        <w:spacing w:line="276" w:lineRule="auto"/>
      </w:pPr>
    </w:p>
    <w:p w:rsidR="005C41C6" w:rsidRDefault="005C41C6" w:rsidP="005C41C6">
      <w:pPr>
        <w:pStyle w:val="Ingetavstnd"/>
        <w:spacing w:line="276" w:lineRule="auto"/>
      </w:pPr>
    </w:p>
    <w:p w:rsidR="005C41C6" w:rsidRPr="005C41C6" w:rsidRDefault="005C41C6" w:rsidP="005C41C6">
      <w:pPr>
        <w:pStyle w:val="Ingetavstnd"/>
        <w:spacing w:line="276" w:lineRule="auto"/>
        <w:rPr>
          <w:b/>
        </w:rPr>
      </w:pPr>
      <w:r w:rsidRPr="005C41C6">
        <w:rPr>
          <w:b/>
        </w:rPr>
        <w:t>Kontakt</w:t>
      </w:r>
    </w:p>
    <w:p w:rsidR="005C41C6" w:rsidRPr="00A004E7" w:rsidRDefault="005C41C6" w:rsidP="005C41C6">
      <w:pPr>
        <w:pStyle w:val="Ingetavstnd"/>
      </w:pPr>
      <w:r w:rsidRPr="00A004E7">
        <w:t xml:space="preserve">Alexander Gidebratt, </w:t>
      </w:r>
      <w:r>
        <w:t>Marketing Manager</w:t>
      </w:r>
      <w:r w:rsidRPr="00A004E7">
        <w:t>, Mirka Scandinavia</w:t>
      </w:r>
    </w:p>
    <w:p w:rsidR="005C41C6" w:rsidRPr="00A004E7" w:rsidRDefault="00FE6499" w:rsidP="005C41C6">
      <w:pPr>
        <w:pStyle w:val="Ingetavstnd"/>
      </w:pPr>
      <w:hyperlink r:id="rId12" w:history="1">
        <w:r w:rsidR="005C41C6" w:rsidRPr="00ED7807">
          <w:rPr>
            <w:rStyle w:val="Hyperlnk"/>
            <w:rFonts w:cstheme="minorHAnsi"/>
          </w:rPr>
          <w:t>alexander.gidebratt@mirka.com</w:t>
        </w:r>
      </w:hyperlink>
    </w:p>
    <w:p w:rsidR="005C41C6" w:rsidRDefault="005C41C6" w:rsidP="005C41C6">
      <w:pPr>
        <w:pStyle w:val="Ingetavstnd"/>
      </w:pPr>
      <w:r w:rsidRPr="00A004E7">
        <w:t>+46 54 69 09 56</w:t>
      </w:r>
    </w:p>
    <w:p w:rsidR="005C41C6" w:rsidRDefault="005C41C6" w:rsidP="005C41C6">
      <w:pPr>
        <w:pStyle w:val="Ingetavstnd"/>
        <w:spacing w:line="276" w:lineRule="auto"/>
      </w:pPr>
    </w:p>
    <w:p w:rsidR="005C41C6" w:rsidRPr="005C41C6" w:rsidRDefault="005C41C6" w:rsidP="005C41C6">
      <w:pPr>
        <w:pStyle w:val="Ingetavstnd"/>
        <w:spacing w:line="276" w:lineRule="auto"/>
      </w:pPr>
    </w:p>
    <w:p w:rsidR="005C41C6" w:rsidRPr="005C41C6" w:rsidRDefault="005C41C6" w:rsidP="005C41C6">
      <w:pPr>
        <w:pStyle w:val="Ingetavstnd"/>
        <w:spacing w:line="276" w:lineRule="auto"/>
        <w:rPr>
          <w:b/>
        </w:rPr>
      </w:pPr>
      <w:r w:rsidRPr="005C41C6">
        <w:rPr>
          <w:b/>
        </w:rPr>
        <w:t>Mirka i korte trekk:</w:t>
      </w:r>
    </w:p>
    <w:p w:rsidR="005C41C6" w:rsidRPr="005C41C6" w:rsidRDefault="005C41C6" w:rsidP="005C41C6">
      <w:pPr>
        <w:pStyle w:val="Ingetavstnd"/>
        <w:spacing w:line="360" w:lineRule="auto"/>
        <w:rPr>
          <w:i/>
          <w:sz w:val="20"/>
          <w:szCs w:val="20"/>
        </w:rPr>
      </w:pPr>
      <w:r w:rsidRPr="005C41C6">
        <w:rPr>
          <w:i/>
          <w:sz w:val="20"/>
          <w:szCs w:val="20"/>
        </w:rPr>
        <w:t>Mirka Ltd er verdensledende i overflate etterbehandling teknologi og tilbyr en rekke banebrytende slipeløsninger for overflatebehandling og nøyaktighet industri. Takket være høy kvalitet sliping og polering produkter, og innovative maskiner med digitale tjenester og tilkobling, en Mirka løsning gir virkelige fordeler til kunder i hastighet, effektivitet, overflatebehandling kvalitet og pris effektivitet. I 2017 var omsetning 271,4 millioner euro med ca. 1200 ansatte. Mirka har 18 datterselskaper i Europa, Midtøsten, Nord og Sør Amerika samt Asia. Hovedkvarteret og produksjonen ligger i Finland.</w:t>
      </w:r>
    </w:p>
    <w:sectPr w:rsidR="005C41C6" w:rsidRPr="005C41C6" w:rsidSect="00837612">
      <w:headerReference w:type="even" r:id="rId13"/>
      <w:headerReference w:type="default" r:id="rId14"/>
      <w:footerReference w:type="even" r:id="rId15"/>
      <w:footerReference w:type="default" r:id="rId16"/>
      <w:headerReference w:type="first" r:id="rId17"/>
      <w:pgSz w:w="11906" w:h="16838" w:code="9"/>
      <w:pgMar w:top="1418" w:right="1418" w:bottom="709" w:left="1418" w:header="709" w:footer="12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C6" w:rsidRDefault="005C41C6">
      <w:r>
        <w:separator/>
      </w:r>
    </w:p>
  </w:endnote>
  <w:endnote w:type="continuationSeparator" w:id="0">
    <w:p w:rsidR="005C41C6" w:rsidRDefault="005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A9" w:rsidRDefault="00AD5492" w:rsidP="00477FF5">
    <w:pPr>
      <w:pStyle w:val="Sidfot"/>
      <w:tabs>
        <w:tab w:val="clear" w:pos="4536"/>
        <w:tab w:val="clear" w:pos="9072"/>
        <w:tab w:val="left" w:pos="8375"/>
      </w:tabs>
    </w:pPr>
    <w:r>
      <w:rPr>
        <w:noProof/>
        <w:lang w:eastAsia="sv-FI"/>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EA5" w:rsidRPr="007C2DDF" w:rsidRDefault="00AD5492" w:rsidP="007C2DDF">
    <w:pPr>
      <w:pStyle w:val="Sidfot"/>
      <w:rPr>
        <w:rFonts w:ascii="Arial" w:hAnsi="Arial" w:cs="Arial"/>
        <w:sz w:val="12"/>
      </w:rPr>
    </w:pPr>
    <w:r>
      <w:rPr>
        <w:noProof/>
        <w:lang w:eastAsia="sv-FI"/>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C6" w:rsidRDefault="005C41C6">
      <w:r>
        <w:separator/>
      </w:r>
    </w:p>
  </w:footnote>
  <w:footnote w:type="continuationSeparator" w:id="0">
    <w:p w:rsidR="005C41C6" w:rsidRDefault="005C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0E" w:rsidRDefault="00AD5492">
    <w:pPr>
      <w:pStyle w:val="Sidhuvud"/>
    </w:pPr>
    <w:r>
      <w:rPr>
        <w:noProof/>
        <w:lang w:eastAsia="sv-FI"/>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rsidR="00727FD7" w:rsidRDefault="00727FD7">
        <w:pPr>
          <w:pStyle w:val="Sidhuvud"/>
          <w:jc w:val="right"/>
        </w:pPr>
        <w:r>
          <w:fldChar w:fldCharType="begin"/>
        </w:r>
        <w:r>
          <w:instrText xml:space="preserve"> PAGE   \* MERGEFORMAT </w:instrText>
        </w:r>
        <w:r>
          <w:fldChar w:fldCharType="separate"/>
        </w:r>
        <w:r w:rsidR="009566C7">
          <w:rPr>
            <w:noProof/>
          </w:rPr>
          <w:t>15</w:t>
        </w:r>
        <w:r>
          <w:rPr>
            <w:noProof/>
          </w:rPr>
          <w:fldChar w:fldCharType="end"/>
        </w:r>
      </w:p>
    </w:sdtContent>
  </w:sdt>
  <w:p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F5" w:rsidRPr="005C41C6" w:rsidRDefault="00AD5492" w:rsidP="005C41C6">
    <w:pPr>
      <w:pStyle w:val="Sidhuvud"/>
      <w:jc w:val="right"/>
      <w:rPr>
        <w:color w:val="808080" w:themeColor="background1" w:themeShade="80"/>
      </w:rPr>
    </w:pPr>
    <w:r w:rsidRPr="005C41C6">
      <w:rPr>
        <w:noProof/>
        <w:color w:val="808080" w:themeColor="background1" w:themeShade="80"/>
        <w:lang w:eastAsia="sv-FI"/>
      </w:rPr>
      <w:drawing>
        <wp:anchor distT="0" distB="0" distL="114300" distR="114300" simplePos="0" relativeHeight="251675648" behindDoc="1" locked="0" layoutInCell="1" allowOverlap="1" wp14:anchorId="162D6B6F" wp14:editId="162D6B70">
          <wp:simplePos x="0" y="0"/>
          <wp:positionH relativeFrom="column">
            <wp:posOffset>-902970</wp:posOffset>
          </wp:positionH>
          <wp:positionV relativeFrom="paragraph">
            <wp:posOffset>-119380</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C6" w:rsidRPr="005C41C6">
      <w:rPr>
        <w:color w:val="808080" w:themeColor="background1" w:themeShade="80"/>
      </w:rPr>
      <w:t xml:space="preserve">3 </w:t>
    </w:r>
    <w:proofErr w:type="gramStart"/>
    <w:r w:rsidR="005C41C6" w:rsidRPr="005C41C6">
      <w:rPr>
        <w:color w:val="808080" w:themeColor="background1" w:themeShade="80"/>
      </w:rPr>
      <w:t>September</w:t>
    </w:r>
    <w:proofErr w:type="gramEnd"/>
    <w:r w:rsidR="005C41C6" w:rsidRPr="005C41C6">
      <w:rPr>
        <w:color w:val="808080" w:themeColor="background1" w:themeShade="8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8"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C6"/>
    <w:rsid w:val="000036DD"/>
    <w:rsid w:val="00005216"/>
    <w:rsid w:val="00005B14"/>
    <w:rsid w:val="0000778D"/>
    <w:rsid w:val="00021E6F"/>
    <w:rsid w:val="00046B57"/>
    <w:rsid w:val="000606BB"/>
    <w:rsid w:val="00122DB7"/>
    <w:rsid w:val="001474C1"/>
    <w:rsid w:val="00186E77"/>
    <w:rsid w:val="001C1C25"/>
    <w:rsid w:val="001C2309"/>
    <w:rsid w:val="001D20DC"/>
    <w:rsid w:val="001E0583"/>
    <w:rsid w:val="00216750"/>
    <w:rsid w:val="002272D3"/>
    <w:rsid w:val="00276B03"/>
    <w:rsid w:val="002C4EA0"/>
    <w:rsid w:val="002D180D"/>
    <w:rsid w:val="002E0774"/>
    <w:rsid w:val="002F3B0D"/>
    <w:rsid w:val="00320E92"/>
    <w:rsid w:val="00366F71"/>
    <w:rsid w:val="0037217B"/>
    <w:rsid w:val="003F2D1D"/>
    <w:rsid w:val="004311FB"/>
    <w:rsid w:val="00434D82"/>
    <w:rsid w:val="0044028B"/>
    <w:rsid w:val="00477FF5"/>
    <w:rsid w:val="004B0DAC"/>
    <w:rsid w:val="004C680C"/>
    <w:rsid w:val="004E4F6D"/>
    <w:rsid w:val="005277B3"/>
    <w:rsid w:val="0053599E"/>
    <w:rsid w:val="005573FE"/>
    <w:rsid w:val="00583C1A"/>
    <w:rsid w:val="005B6093"/>
    <w:rsid w:val="005C41C6"/>
    <w:rsid w:val="005F7957"/>
    <w:rsid w:val="00602F72"/>
    <w:rsid w:val="00606F61"/>
    <w:rsid w:val="00616CCA"/>
    <w:rsid w:val="006932BF"/>
    <w:rsid w:val="006C1440"/>
    <w:rsid w:val="00727FD7"/>
    <w:rsid w:val="007B10D5"/>
    <w:rsid w:val="007C2DDF"/>
    <w:rsid w:val="007E0F4F"/>
    <w:rsid w:val="007F1222"/>
    <w:rsid w:val="00817415"/>
    <w:rsid w:val="00837612"/>
    <w:rsid w:val="00873DC1"/>
    <w:rsid w:val="00892EA5"/>
    <w:rsid w:val="008A22FF"/>
    <w:rsid w:val="008D3D97"/>
    <w:rsid w:val="008F75EA"/>
    <w:rsid w:val="0092017F"/>
    <w:rsid w:val="009343B0"/>
    <w:rsid w:val="00944A2C"/>
    <w:rsid w:val="00952722"/>
    <w:rsid w:val="009566C7"/>
    <w:rsid w:val="00956894"/>
    <w:rsid w:val="0098202D"/>
    <w:rsid w:val="009B1856"/>
    <w:rsid w:val="009B7DBE"/>
    <w:rsid w:val="009C5D20"/>
    <w:rsid w:val="009C76EF"/>
    <w:rsid w:val="00A12E6E"/>
    <w:rsid w:val="00A21009"/>
    <w:rsid w:val="00A25C2C"/>
    <w:rsid w:val="00A40806"/>
    <w:rsid w:val="00A53F8A"/>
    <w:rsid w:val="00A54F76"/>
    <w:rsid w:val="00A62E7D"/>
    <w:rsid w:val="00A9176C"/>
    <w:rsid w:val="00A919F6"/>
    <w:rsid w:val="00AC1EAE"/>
    <w:rsid w:val="00AD5492"/>
    <w:rsid w:val="00AE1839"/>
    <w:rsid w:val="00B1007D"/>
    <w:rsid w:val="00B3114E"/>
    <w:rsid w:val="00B96FC8"/>
    <w:rsid w:val="00BD4303"/>
    <w:rsid w:val="00BF7DE6"/>
    <w:rsid w:val="00C428BA"/>
    <w:rsid w:val="00C43E58"/>
    <w:rsid w:val="00C63B5C"/>
    <w:rsid w:val="00C90984"/>
    <w:rsid w:val="00C95266"/>
    <w:rsid w:val="00CA21CC"/>
    <w:rsid w:val="00CD3395"/>
    <w:rsid w:val="00D07DD6"/>
    <w:rsid w:val="00D16753"/>
    <w:rsid w:val="00D755D1"/>
    <w:rsid w:val="00DC0336"/>
    <w:rsid w:val="00E14539"/>
    <w:rsid w:val="00E16E70"/>
    <w:rsid w:val="00E21EAA"/>
    <w:rsid w:val="00E65F1F"/>
    <w:rsid w:val="00E726B7"/>
    <w:rsid w:val="00E913EB"/>
    <w:rsid w:val="00F0244D"/>
    <w:rsid w:val="00F215A9"/>
    <w:rsid w:val="00F24183"/>
    <w:rsid w:val="00F704D5"/>
    <w:rsid w:val="00F9797D"/>
    <w:rsid w:val="00FD210E"/>
    <w:rsid w:val="00FD38CB"/>
    <w:rsid w:val="00FE1D31"/>
    <w:rsid w:val="00FE6499"/>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D8B04"/>
  <w15:docId w15:val="{DEBCBE12-3291-406A-A271-4812137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1C6"/>
    <w:pPr>
      <w:spacing w:after="160" w:line="259" w:lineRule="auto"/>
    </w:pPr>
    <w:rPr>
      <w:rFonts w:asciiTheme="minorHAnsi" w:eastAsiaTheme="minorHAnsi" w:hAnsiTheme="minorHAnsi" w:cstheme="minorBidi"/>
      <w:sz w:val="22"/>
      <w:szCs w:val="22"/>
      <w:lang w:val="nb-NO" w:eastAsia="en-US"/>
    </w:rPr>
  </w:style>
  <w:style w:type="paragraph" w:styleId="Rubrik1">
    <w:name w:val="heading 1"/>
    <w:basedOn w:val="Normal"/>
    <w:next w:val="Normal"/>
    <w:qFormat/>
    <w:rsid w:val="00B1007D"/>
    <w:pPr>
      <w:keepNext/>
      <w:spacing w:before="240" w:after="60" w:line="240" w:lineRule="auto"/>
      <w:outlineLvl w:val="0"/>
    </w:pPr>
    <w:rPr>
      <w:rFonts w:ascii="Arial" w:eastAsia="Times New Roman" w:hAnsi="Arial" w:cs="Arial"/>
      <w:b/>
      <w:bCs/>
      <w:kern w:val="32"/>
      <w:sz w:val="32"/>
      <w:szCs w:val="32"/>
      <w:lang w:val="en-AU"/>
    </w:rPr>
  </w:style>
  <w:style w:type="paragraph" w:styleId="Rubrik2">
    <w:name w:val="heading 2"/>
    <w:basedOn w:val="Normal"/>
    <w:next w:val="Normal"/>
    <w:link w:val="Rubrik2Char"/>
    <w:semiHidden/>
    <w:unhideWhenUsed/>
    <w:qFormat/>
    <w:rsid w:val="00727F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sv-FI" w:eastAsia="zh-CN"/>
    </w:rPr>
  </w:style>
  <w:style w:type="paragraph" w:styleId="Rubrik3">
    <w:name w:val="heading 3"/>
    <w:basedOn w:val="Normal"/>
    <w:next w:val="Normal"/>
    <w:link w:val="Rubrik3Char"/>
    <w:semiHidden/>
    <w:unhideWhenUsed/>
    <w:qFormat/>
    <w:rsid w:val="00727FD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sv-FI"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spacing w:after="0" w:line="240" w:lineRule="auto"/>
    </w:pPr>
    <w:rPr>
      <w:rFonts w:ascii="Calibri" w:eastAsia="Times New Roman" w:hAnsi="Calibri" w:cs="Times New Roman"/>
      <w:sz w:val="24"/>
      <w:szCs w:val="24"/>
      <w:lang w:val="sv-FI" w:eastAsia="zh-CN"/>
    </w:rPr>
  </w:style>
  <w:style w:type="paragraph" w:styleId="Sidfot">
    <w:name w:val="footer"/>
    <w:basedOn w:val="Normal"/>
    <w:link w:val="SidfotChar"/>
    <w:uiPriority w:val="99"/>
    <w:rsid w:val="00B1007D"/>
    <w:pPr>
      <w:tabs>
        <w:tab w:val="center" w:pos="4536"/>
        <w:tab w:val="right" w:pos="9072"/>
      </w:tabs>
      <w:spacing w:after="0" w:line="240" w:lineRule="auto"/>
    </w:pPr>
    <w:rPr>
      <w:rFonts w:ascii="Calibri" w:eastAsia="Times New Roman" w:hAnsi="Calibri" w:cs="Times New Roman"/>
      <w:sz w:val="24"/>
      <w:szCs w:val="24"/>
      <w:lang w:val="sv-FI" w:eastAsia="zh-CN"/>
    </w:r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pPr>
      <w:spacing w:after="0" w:line="240" w:lineRule="auto"/>
    </w:pPr>
    <w:rPr>
      <w:rFonts w:ascii="Tahoma" w:eastAsia="Times New Roman" w:hAnsi="Tahoma" w:cs="Tahoma"/>
      <w:sz w:val="16"/>
      <w:szCs w:val="16"/>
      <w:lang w:val="sv-FI" w:eastAsia="zh-CN"/>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line="240" w:lineRule="auto"/>
    </w:pPr>
    <w:rPr>
      <w:rFonts w:ascii="Calibri" w:eastAsia="SimSun" w:hAnsi="Calibri" w:cs="Times New Roman"/>
      <w:sz w:val="24"/>
      <w:szCs w:val="24"/>
      <w:lang w:val="sv-FI" w:eastAsia="zh-C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sv-SE"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sv-SE" w:eastAsia="sv-SE"/>
    </w:rPr>
  </w:style>
  <w:style w:type="paragraph" w:styleId="Fotnotstext">
    <w:name w:val="footnote text"/>
    <w:basedOn w:val="Normal"/>
    <w:link w:val="FotnotstextChar"/>
    <w:semiHidden/>
    <w:unhideWhenUsed/>
    <w:rsid w:val="00727FD7"/>
    <w:pPr>
      <w:spacing w:after="0" w:line="240" w:lineRule="auto"/>
    </w:pPr>
    <w:rPr>
      <w:rFonts w:ascii="Calibri" w:eastAsia="Times New Roman" w:hAnsi="Calibri" w:cs="Times New Roman"/>
      <w:sz w:val="20"/>
      <w:szCs w:val="20"/>
      <w:lang w:val="sv-FI" w:eastAsia="zh-CN"/>
    </w:rPr>
  </w:style>
  <w:style w:type="character" w:customStyle="1" w:styleId="FotnotstextChar">
    <w:name w:val="Fotnotstext Char"/>
    <w:basedOn w:val="Standardstycketeckensnitt"/>
    <w:link w:val="Fotnotstext"/>
    <w:semiHidden/>
    <w:rsid w:val="00727FD7"/>
    <w:rPr>
      <w:lang w:val="sv-SE"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eastAsia="Calibr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5C41C6"/>
    <w:rPr>
      <w:rFonts w:asciiTheme="minorHAnsi" w:eastAsiaTheme="minorHAnsi" w:hAnsiTheme="minorHAnsi" w:cstheme="minorBidi"/>
      <w:sz w:val="22"/>
      <w:szCs w:val="22"/>
      <w:lang w:val="nb-NO" w:eastAsia="en-US"/>
    </w:rPr>
  </w:style>
  <w:style w:type="character" w:styleId="Hyperlnk">
    <w:name w:val="Hyperlink"/>
    <w:basedOn w:val="Standardstycketeckensnitt"/>
    <w:unhideWhenUsed/>
    <w:rsid w:val="005C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z\Documents\TEMPLATES\Mirka%20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d xmlns="44392b30-692c-47b9-9b1d-32db1948a073">Norge</Land>
    <Sektor xmlns="2726b34a-b007-4222-8887-17f7e67b25fa">Övrigt</Sektor>
    <År xmlns="44392b30-692c-47b9-9b1d-32db1948a073">2018</Å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3.xml><?xml version="1.0" encoding="utf-8"?>
<ds:datastoreItem xmlns:ds="http://schemas.openxmlformats.org/officeDocument/2006/customXml" ds:itemID="{B8AD3485-1083-4E7B-9132-82A03F7D75C5}"/>
</file>

<file path=customXml/itemProps4.xml><?xml version="1.0" encoding="utf-8"?>
<ds:datastoreItem xmlns:ds="http://schemas.openxmlformats.org/officeDocument/2006/customXml" ds:itemID="{0A8A9AB0-282E-46E6-A255-C3C80172354E}">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28713F0-F56C-4501-AB62-CF74DDB8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Mirka Template_2018</Template>
  <TotalTime>12</TotalTime>
  <Pages>1</Pages>
  <Words>413</Words>
  <Characters>2534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EMPLOYMENT INVENTIONS’</vt:lpstr>
      <vt:lpstr/>
    </vt:vector>
  </TitlesOfParts>
  <Company>MIRKA GROUP / Oy KWH Mirka</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Mirka Iridium og Mirka Novastar_NO</dc:title>
  <dc:subject>GUIDELINES</dc:subject>
  <dc:creator>Li Szczepanska</dc:creator>
  <cp:lastModifiedBy>Li Szczepanska</cp:lastModifiedBy>
  <cp:revision>4</cp:revision>
  <cp:lastPrinted>2011-01-20T06:58:00Z</cp:lastPrinted>
  <dcterms:created xsi:type="dcterms:W3CDTF">2018-09-12T07:48:00Z</dcterms:created>
  <dcterms:modified xsi:type="dcterms:W3CDTF">2018-09-17T09:03:00Z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