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89C08" w14:textId="315F2B09" w:rsidR="00831A55" w:rsidRPr="00EF6A72" w:rsidRDefault="008962CA" w:rsidP="00C6435B">
      <w:pPr>
        <w:pStyle w:val="Rubrik1"/>
        <w:rPr>
          <w:rFonts w:asciiTheme="minorHAnsi" w:hAnsiTheme="minorHAnsi" w:cstheme="minorHAnsi"/>
        </w:rPr>
      </w:pPr>
      <w:r>
        <w:rPr>
          <w:rFonts w:asciiTheme="minorHAnsi" w:hAnsiTheme="minorHAnsi"/>
        </w:rPr>
        <w:t>Nye Polarshine® 45 lover båtbransjen høy slipeevne og glans</w:t>
      </w:r>
    </w:p>
    <w:p w14:paraId="74146842" w14:textId="22A5EE15" w:rsidR="001E3280" w:rsidRPr="001E3280" w:rsidRDefault="00A25AA9" w:rsidP="001E3280">
      <w:pPr>
        <w:pStyle w:val="Underrubrik"/>
      </w:pPr>
      <w:r>
        <w:t>Mirka tar et steg videre med sitt nye vannbaserte og silikonfrie polermiddel for polering av gelcoat og harde overflater.</w:t>
      </w:r>
    </w:p>
    <w:p w14:paraId="2A35D201" w14:textId="4D3A22D9" w:rsidR="00103136" w:rsidRDefault="008962CA" w:rsidP="00A25AA9">
      <w:pPr>
        <w:pStyle w:val="Normalwebb"/>
        <w:spacing w:line="360" w:lineRule="auto"/>
        <w:rPr>
          <w:rFonts w:asciiTheme="minorHAnsi" w:hAnsiTheme="minorHAnsi" w:cstheme="minorHAnsi"/>
          <w:sz w:val="22"/>
          <w:szCs w:val="19"/>
        </w:rPr>
      </w:pPr>
      <w:r>
        <w:rPr>
          <w:rFonts w:asciiTheme="minorHAnsi" w:hAnsiTheme="minorHAnsi"/>
          <w:sz w:val="22"/>
          <w:szCs w:val="19"/>
        </w:rPr>
        <w:t xml:space="preserve">Det nye polermiddelet som lanseres i dag av det finske selskapet </w:t>
      </w:r>
      <w:r>
        <w:rPr>
          <w:rFonts w:asciiTheme="minorHAnsi" w:hAnsiTheme="minorHAnsi"/>
          <w:b/>
          <w:sz w:val="22"/>
          <w:szCs w:val="19"/>
        </w:rPr>
        <w:t>Mirka Ltd</w:t>
      </w:r>
      <w:r>
        <w:rPr>
          <w:rFonts w:asciiTheme="minorHAnsi" w:hAnsiTheme="minorHAnsi"/>
          <w:sz w:val="22"/>
          <w:szCs w:val="19"/>
        </w:rPr>
        <w:t xml:space="preserve">, lover høy slipeevne og glans for harde overflater som gelcoat. </w:t>
      </w:r>
    </w:p>
    <w:p w14:paraId="4BEC2C6C" w14:textId="7CB13B99" w:rsidR="00A25AA9" w:rsidRDefault="002B719F" w:rsidP="00A25AA9">
      <w:pPr>
        <w:pStyle w:val="Normalwebb"/>
        <w:spacing w:line="360" w:lineRule="auto"/>
        <w:rPr>
          <w:rFonts w:asciiTheme="minorHAnsi" w:hAnsiTheme="minorHAnsi" w:cstheme="minorHAnsi"/>
          <w:sz w:val="22"/>
          <w:szCs w:val="19"/>
        </w:rPr>
      </w:pPr>
      <w:r>
        <w:rPr>
          <w:rFonts w:asciiTheme="minorHAnsi" w:hAnsiTheme="minorHAnsi"/>
          <w:sz w:val="22"/>
          <w:szCs w:val="19"/>
        </w:rPr>
        <w:t xml:space="preserve">Salgssjef </w:t>
      </w:r>
      <w:r>
        <w:rPr>
          <w:rFonts w:asciiTheme="minorHAnsi" w:hAnsiTheme="minorHAnsi"/>
          <w:b/>
          <w:bCs/>
          <w:sz w:val="22"/>
          <w:szCs w:val="19"/>
        </w:rPr>
        <w:t>Leonardo Latini</w:t>
      </w:r>
      <w:r>
        <w:rPr>
          <w:rFonts w:asciiTheme="minorHAnsi" w:hAnsiTheme="minorHAnsi"/>
          <w:sz w:val="22"/>
          <w:szCs w:val="19"/>
        </w:rPr>
        <w:t xml:space="preserve"> i Mirkas italienske datterselskap samarbeider tett med regionens båt- og yachtprodusenter, og forteller at det nye polermiddelet allerede har fått en varm velkomst: «Våre italienske kunder har testet Polarshine 45 grundig og gitt positive tilbakemeldinger på både slipeevne og glans. Produktet forlenget også levetiden til lammeullshettene som ble brukt.» </w:t>
      </w:r>
    </w:p>
    <w:p w14:paraId="4FD4FD38" w14:textId="2B8283A0" w:rsidR="00965C64" w:rsidRPr="0021549B" w:rsidRDefault="007F11C6" w:rsidP="00A25AA9">
      <w:pPr>
        <w:pStyle w:val="Normalwebb"/>
        <w:spacing w:line="360" w:lineRule="auto"/>
        <w:rPr>
          <w:rFonts w:asciiTheme="minorHAnsi" w:hAnsiTheme="minorHAnsi" w:cstheme="minorHAnsi"/>
          <w:sz w:val="22"/>
          <w:szCs w:val="19"/>
        </w:rPr>
      </w:pPr>
      <w:r>
        <w:rPr>
          <w:rFonts w:asciiTheme="minorHAnsi" w:hAnsiTheme="minorHAnsi"/>
          <w:sz w:val="22"/>
          <w:szCs w:val="19"/>
        </w:rPr>
        <w:t>Polermiddelet er både brukervennlig og bra for miljøet, og det er vannbasert for å oppnå bærekraftige og varige resultater. «Polarshine 45 gir utmerket glans på gelcoatoverflater, både nyslipte og eldre. Det kreves færre slipetrinn i produksjonen, der produktet til og med fjerner slipemerker etter P600. Når du bruker Polarshine 45 på gammel gelcoat, fjerner det kraftig oksidering og gjenoppretter fargen,» sier Latini. Avhengig av farge kan det rengjøringsvennlige polermiddelet også brukes som poleringsløsning i ett trinn, ifølge Latini. «Når det gjelder produksjon av luksusbåter, forventer kundene finish i verdensklasse. Det oppnår du raskere med Polarshine 45.»  Polarshine 45 er et nytt tilskudd til Mirkas sortiment av overflateløsninger</w:t>
      </w:r>
      <w:bookmarkStart w:id="0" w:name="_Hlk2589919"/>
      <w:r>
        <w:rPr>
          <w:rFonts w:asciiTheme="minorHAnsi" w:hAnsiTheme="minorHAnsi"/>
          <w:sz w:val="22"/>
          <w:szCs w:val="19"/>
        </w:rPr>
        <w:t>, som består av slipeprodukter, slipemaskiner og støvsugere.</w:t>
      </w:r>
    </w:p>
    <w:bookmarkEnd w:id="0"/>
    <w:p w14:paraId="554155D2" w14:textId="4686414A" w:rsidR="00064348" w:rsidRDefault="007F11C6" w:rsidP="00831A55">
      <w:pPr>
        <w:pStyle w:val="Normalwebb"/>
        <w:spacing w:line="360" w:lineRule="auto"/>
        <w:rPr>
          <w:rFonts w:asciiTheme="minorHAnsi" w:hAnsiTheme="minorHAnsi"/>
          <w:sz w:val="21"/>
          <w:szCs w:val="21"/>
        </w:rPr>
      </w:pPr>
      <w:r>
        <w:rPr>
          <w:rFonts w:asciiTheme="minorHAnsi" w:hAnsiTheme="minorHAnsi"/>
          <w:sz w:val="21"/>
          <w:szCs w:val="21"/>
        </w:rPr>
        <w:t xml:space="preserve">Polarshine 45 kan bestilles fra </w:t>
      </w:r>
      <w:r>
        <w:rPr>
          <w:rFonts w:asciiTheme="minorHAnsi" w:hAnsiTheme="minorHAnsi"/>
          <w:b/>
          <w:sz w:val="21"/>
          <w:szCs w:val="21"/>
        </w:rPr>
        <w:t>september 2019</w:t>
      </w:r>
      <w:r>
        <w:rPr>
          <w:rFonts w:asciiTheme="minorHAnsi" w:hAnsiTheme="minorHAnsi"/>
          <w:sz w:val="21"/>
          <w:szCs w:val="21"/>
        </w:rPr>
        <w:t xml:space="preserve">. Kontakt din nærmeste Mirka-forhandler for mer informasjon om lokal tilgjengelighet. </w:t>
      </w:r>
    </w:p>
    <w:p w14:paraId="7D8D3C1E" w14:textId="4002573E" w:rsidR="00064348" w:rsidRPr="001E3280" w:rsidRDefault="00A15AFB" w:rsidP="00064348">
      <w:pPr>
        <w:spacing w:line="360" w:lineRule="auto"/>
        <w:rPr>
          <w:rFonts w:asciiTheme="minorHAnsi" w:hAnsiTheme="minorHAnsi" w:cstheme="minorHAnsi"/>
          <w:bCs/>
          <w:sz w:val="21"/>
          <w:szCs w:val="21"/>
        </w:rPr>
      </w:pPr>
      <w:r w:rsidRPr="001E3280">
        <w:rPr>
          <w:rFonts w:asciiTheme="minorHAnsi" w:hAnsiTheme="minorHAnsi" w:cstheme="minorHAnsi"/>
          <w:bCs/>
          <w:sz w:val="21"/>
          <w:szCs w:val="21"/>
        </w:rPr>
        <w:t xml:space="preserve">Les mer: </w:t>
      </w:r>
      <w:r w:rsidR="001A6C57">
        <w:fldChar w:fldCharType="begin"/>
      </w:r>
      <w:r w:rsidR="001A6C57">
        <w:instrText xml:space="preserve"> HYPERLINK "https://www.mirka.com/no/marine/" </w:instrText>
      </w:r>
      <w:r w:rsidR="001A6C57">
        <w:fldChar w:fldCharType="separate"/>
      </w:r>
      <w:r w:rsidRPr="001E3280">
        <w:rPr>
          <w:rStyle w:val="Hyperlnk"/>
          <w:rFonts w:asciiTheme="minorHAnsi" w:hAnsiTheme="minorHAnsi" w:cstheme="minorHAnsi"/>
          <w:bCs/>
          <w:sz w:val="21"/>
          <w:szCs w:val="21"/>
        </w:rPr>
        <w:t>https://www.mirka.com/no/marine/</w:t>
      </w:r>
      <w:r w:rsidR="001A6C57">
        <w:rPr>
          <w:rStyle w:val="Hyperlnk"/>
          <w:rFonts w:asciiTheme="minorHAnsi" w:hAnsiTheme="minorHAnsi" w:cstheme="minorHAnsi"/>
          <w:bCs/>
          <w:sz w:val="21"/>
          <w:szCs w:val="21"/>
        </w:rPr>
        <w:fldChar w:fldCharType="end"/>
      </w:r>
    </w:p>
    <w:p w14:paraId="146C1057" w14:textId="77777777" w:rsidR="001E3280" w:rsidRDefault="001E3280" w:rsidP="00064348">
      <w:pPr>
        <w:spacing w:line="360" w:lineRule="auto"/>
        <w:rPr>
          <w:rFonts w:asciiTheme="minorHAnsi" w:hAnsiTheme="minorHAnsi" w:cstheme="minorHAnsi"/>
          <w:b/>
        </w:rPr>
      </w:pPr>
    </w:p>
    <w:p w14:paraId="2870FBAF" w14:textId="4BF2680C" w:rsidR="00064348" w:rsidRDefault="00064348" w:rsidP="00064348">
      <w:pPr>
        <w:spacing w:line="360" w:lineRule="auto"/>
        <w:rPr>
          <w:rFonts w:asciiTheme="minorHAnsi" w:hAnsiTheme="minorHAnsi" w:cstheme="minorHAnsi"/>
          <w:b/>
        </w:rPr>
      </w:pPr>
      <w:r>
        <w:rPr>
          <w:rFonts w:asciiTheme="minorHAnsi" w:hAnsiTheme="minorHAnsi" w:cstheme="minorHAnsi"/>
          <w:b/>
        </w:rPr>
        <w:t>Kontakt</w:t>
      </w:r>
    </w:p>
    <w:p w14:paraId="11743C6C" w14:textId="77777777" w:rsidR="00064348" w:rsidRDefault="00064348" w:rsidP="00064348">
      <w:pPr>
        <w:pStyle w:val="Ingetavstnd"/>
        <w:spacing w:line="360" w:lineRule="auto"/>
      </w:pPr>
      <w:r>
        <w:t>Alexander Gidebratt, Marketing Manager Mirka Scandinavia</w:t>
      </w:r>
    </w:p>
    <w:p w14:paraId="333EB887" w14:textId="77777777" w:rsidR="00064348" w:rsidRDefault="001A6C57" w:rsidP="00064348">
      <w:pPr>
        <w:pStyle w:val="Ingetavstnd"/>
        <w:spacing w:line="360" w:lineRule="auto"/>
        <w:rPr>
          <w:rFonts w:cstheme="minorHAnsi"/>
        </w:rPr>
      </w:pPr>
      <w:hyperlink r:id="rId12" w:history="1">
        <w:r w:rsidR="00064348">
          <w:rPr>
            <w:rStyle w:val="Hyperlnk"/>
            <w:rFonts w:cstheme="minorHAnsi"/>
          </w:rPr>
          <w:t>Alexander.Gidebratt@mirka.com</w:t>
        </w:r>
      </w:hyperlink>
    </w:p>
    <w:p w14:paraId="54DA609F" w14:textId="4DF09C38" w:rsidR="00064348" w:rsidRDefault="00064348" w:rsidP="001E3280">
      <w:pPr>
        <w:pStyle w:val="Ingetavstnd"/>
        <w:spacing w:line="360" w:lineRule="auto"/>
      </w:pPr>
      <w:r>
        <w:t>Tel: +46 54 69 09 56</w:t>
      </w:r>
    </w:p>
    <w:p w14:paraId="06652D33" w14:textId="7283C0BC" w:rsidR="001E3280" w:rsidRDefault="001E3280" w:rsidP="00064348"/>
    <w:p w14:paraId="4385E9E0" w14:textId="77777777" w:rsidR="001E3280" w:rsidRDefault="001E3280" w:rsidP="00064348"/>
    <w:p w14:paraId="63124C40" w14:textId="54434444" w:rsidR="00064348" w:rsidRDefault="00064348" w:rsidP="001E3280">
      <w:pPr>
        <w:pStyle w:val="Ingetavstnd"/>
        <w:spacing w:line="276" w:lineRule="auto"/>
        <w:rPr>
          <w:b/>
        </w:rPr>
      </w:pPr>
      <w:r>
        <w:rPr>
          <w:b/>
        </w:rPr>
        <w:t xml:space="preserve">Mirka i korte </w:t>
      </w:r>
      <w:proofErr w:type="spellStart"/>
      <w:r>
        <w:rPr>
          <w:b/>
        </w:rPr>
        <w:t>trekk</w:t>
      </w:r>
      <w:proofErr w:type="spellEnd"/>
    </w:p>
    <w:p w14:paraId="339EB986" w14:textId="77777777" w:rsidR="001E3280" w:rsidRPr="001E3280" w:rsidRDefault="001E3280" w:rsidP="001E3280">
      <w:pPr>
        <w:pStyle w:val="Ingetavstnd"/>
        <w:spacing w:line="276" w:lineRule="auto"/>
        <w:rPr>
          <w:b/>
        </w:rPr>
      </w:pPr>
    </w:p>
    <w:p w14:paraId="01D8345D" w14:textId="036A20B4" w:rsidR="00064348" w:rsidRPr="001E3280" w:rsidRDefault="00064348" w:rsidP="001E3280">
      <w:pPr>
        <w:spacing w:line="360" w:lineRule="auto"/>
        <w:rPr>
          <w:rFonts w:asciiTheme="minorHAnsi" w:hAnsiTheme="minorHAnsi" w:cstheme="minorHAnsi"/>
          <w:i/>
          <w:color w:val="808080" w:themeColor="background1" w:themeShade="80"/>
          <w:sz w:val="20"/>
          <w:szCs w:val="20"/>
        </w:rPr>
      </w:pPr>
      <w:r>
        <w:rPr>
          <w:rFonts w:asciiTheme="minorHAnsi" w:hAnsiTheme="minorHAnsi" w:cstheme="minorHAnsi"/>
          <w:i/>
          <w:color w:val="808080" w:themeColor="background1" w:themeShade="80"/>
          <w:sz w:val="20"/>
          <w:szCs w:val="20"/>
        </w:rPr>
        <w:t xml:space="preserve">Mirka Ltd er verdensledende i overflate etterbehandling teknologi og tilbyr en rekke banebrytende slipeløsninger for overflatebehandling og nøyaktighet industri. Takket være høy kvalitet sliping og polering </w:t>
      </w:r>
      <w:r>
        <w:rPr>
          <w:rFonts w:asciiTheme="minorHAnsi" w:hAnsiTheme="minorHAnsi" w:cstheme="minorHAnsi"/>
          <w:i/>
          <w:color w:val="808080" w:themeColor="background1" w:themeShade="80"/>
          <w:sz w:val="20"/>
          <w:szCs w:val="20"/>
        </w:rPr>
        <w:lastRenderedPageBreak/>
        <w:t>produkter, og innovative maskiner med digitale tjenester og tilkobling, en Mirka løsning gir virkelige fordeler til kunder i hastighet, effektivitet, overflatebehandling kvalitet og pris effektivitet. I 2018 omsatte Mirka for 286,7 MEUR med ca. 1400 ansatte. Mirka har 18 datterselskaper rundt om  i Europa, Midt-Østen, Nord- og Sør Amerika samt Østen. Hovedkontor og produksjon er i Finland.</w:t>
      </w:r>
    </w:p>
    <w:sectPr w:rsidR="00064348" w:rsidRPr="001E3280" w:rsidSect="00831A55">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709" w:left="1418" w:header="709" w:footer="12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568A4" w14:textId="77777777" w:rsidR="00AA5002" w:rsidRDefault="00AA5002">
      <w:r>
        <w:separator/>
      </w:r>
    </w:p>
  </w:endnote>
  <w:endnote w:type="continuationSeparator" w:id="0">
    <w:p w14:paraId="26C75CC8" w14:textId="77777777" w:rsidR="00AA5002" w:rsidRDefault="00AA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6B61" w14:textId="77777777" w:rsidR="00886EAE" w:rsidRDefault="00886EAE" w:rsidP="00477FF5">
    <w:pPr>
      <w:pStyle w:val="Sidfot"/>
      <w:tabs>
        <w:tab w:val="clear" w:pos="4536"/>
        <w:tab w:val="clear" w:pos="9072"/>
        <w:tab w:val="left" w:pos="8375"/>
      </w:tabs>
    </w:pPr>
    <w:r>
      <w:rPr>
        <w:noProof/>
      </w:rPr>
      <w:drawing>
        <wp:anchor distT="0" distB="0" distL="114300" distR="114300" simplePos="0" relativeHeight="251667456" behindDoc="1" locked="0" layoutInCell="1" allowOverlap="1" wp14:anchorId="162D6B6B" wp14:editId="162D6B6C">
          <wp:simplePos x="0" y="0"/>
          <wp:positionH relativeFrom="column">
            <wp:posOffset>4951095</wp:posOffset>
          </wp:positionH>
          <wp:positionV relativeFrom="page">
            <wp:posOffset>8623935</wp:posOffset>
          </wp:positionV>
          <wp:extent cx="1714500" cy="1881505"/>
          <wp:effectExtent l="0" t="0" r="0" b="4445"/>
          <wp:wrapThrough wrapText="bothSides">
            <wp:wrapPolygon edited="0">
              <wp:start x="0" y="0"/>
              <wp:lineTo x="0" y="21432"/>
              <wp:lineTo x="21360" y="21432"/>
              <wp:lineTo x="21360" y="0"/>
              <wp:lineTo x="0" y="0"/>
            </wp:wrapPolygon>
          </wp:wrapThrough>
          <wp:docPr id="30" name="Picture 30" descr="bulldog light grey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dog light grey cropped"/>
                  <pic:cNvPicPr>
                    <a:picLocks noChangeAspect="1" noChangeArrowheads="1"/>
                  </pic:cNvPicPr>
                </pic:nvPicPr>
                <pic:blipFill>
                  <a:blip r:embed="rId1">
                    <a:extLst>
                      <a:ext uri="{28A0092B-C50C-407E-A947-70E740481C1C}">
                        <a14:useLocalDpi xmlns:a14="http://schemas.microsoft.com/office/drawing/2010/main" val="0"/>
                      </a:ext>
                    </a:extLst>
                  </a:blip>
                  <a:srcRect r="17406"/>
                  <a:stretch>
                    <a:fillRect/>
                  </a:stretch>
                </pic:blipFill>
                <pic:spPr bwMode="auto">
                  <a:xfrm>
                    <a:off x="0" y="0"/>
                    <a:ext cx="1714500" cy="1881505"/>
                  </a:xfrm>
                  <a:prstGeom prst="rect">
                    <a:avLst/>
                  </a:prstGeom>
                  <a:noFill/>
                </pic:spPr>
              </pic:pic>
            </a:graphicData>
          </a:graphic>
          <wp14:sizeRelH relativeFrom="page">
            <wp14:pctWidth>0</wp14:pctWidth>
          </wp14:sizeRelH>
          <wp14:sizeRelV relativeFrom="page">
            <wp14:pctHeight>0</wp14:pctHeight>
          </wp14:sizeRelV>
        </wp:anchor>
      </w:drawing>
    </w:r>
    <w:r>
      <w:tab/>
    </w:r>
  </w:p>
  <w:p w14:paraId="162D6B62" w14:textId="77777777" w:rsidR="00886EAE" w:rsidRDefault="00886EA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6B63" w14:textId="6E2DB80A" w:rsidR="00886EAE" w:rsidRPr="007C2DDF" w:rsidRDefault="00886EAE" w:rsidP="007C2DDF">
    <w:pPr>
      <w:pStyle w:val="Sidfot"/>
      <w:rPr>
        <w:rFonts w:ascii="Arial" w:hAnsi="Arial" w:cs="Arial"/>
        <w:sz w:val="12"/>
      </w:rPr>
    </w:pPr>
    <w:r>
      <w:rPr>
        <w:noProof/>
      </w:rPr>
      <w:drawing>
        <wp:anchor distT="0" distB="0" distL="114300" distR="114300" simplePos="0" relativeHeight="251665408" behindDoc="1" locked="0" layoutInCell="1" allowOverlap="1" wp14:anchorId="162D6B6D" wp14:editId="162D6B6E">
          <wp:simplePos x="0" y="0"/>
          <wp:positionH relativeFrom="column">
            <wp:posOffset>4941570</wp:posOffset>
          </wp:positionH>
          <wp:positionV relativeFrom="page">
            <wp:posOffset>8623935</wp:posOffset>
          </wp:positionV>
          <wp:extent cx="1718310" cy="1881505"/>
          <wp:effectExtent l="0" t="0" r="0" b="4445"/>
          <wp:wrapThrough wrapText="bothSides">
            <wp:wrapPolygon edited="0">
              <wp:start x="0" y="0"/>
              <wp:lineTo x="0" y="21432"/>
              <wp:lineTo x="21313" y="21432"/>
              <wp:lineTo x="21313" y="0"/>
              <wp:lineTo x="0" y="0"/>
            </wp:wrapPolygon>
          </wp:wrapThrough>
          <wp:docPr id="31" name="Picture 31" descr="bulldog light grey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dog light grey cropped"/>
                  <pic:cNvPicPr>
                    <a:picLocks noChangeAspect="1" noChangeArrowheads="1"/>
                  </pic:cNvPicPr>
                </pic:nvPicPr>
                <pic:blipFill>
                  <a:blip r:embed="rId1">
                    <a:extLst>
                      <a:ext uri="{28A0092B-C50C-407E-A947-70E740481C1C}">
                        <a14:useLocalDpi xmlns:a14="http://schemas.microsoft.com/office/drawing/2010/main" val="0"/>
                      </a:ext>
                    </a:extLst>
                  </a:blip>
                  <a:srcRect r="17223"/>
                  <a:stretch>
                    <a:fillRect/>
                  </a:stretch>
                </pic:blipFill>
                <pic:spPr bwMode="auto">
                  <a:xfrm>
                    <a:off x="0" y="0"/>
                    <a:ext cx="1718310" cy="1881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582CA" w14:textId="77777777" w:rsidR="001A6C57" w:rsidRDefault="001A6C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9C0B6" w14:textId="77777777" w:rsidR="00AA5002" w:rsidRDefault="00AA5002">
      <w:r>
        <w:separator/>
      </w:r>
    </w:p>
  </w:footnote>
  <w:footnote w:type="continuationSeparator" w:id="0">
    <w:p w14:paraId="0FAE3289" w14:textId="77777777" w:rsidR="00AA5002" w:rsidRDefault="00AA5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6B5E" w14:textId="77777777" w:rsidR="00886EAE" w:rsidRDefault="00886EAE">
    <w:pPr>
      <w:pStyle w:val="Sidhuvud"/>
    </w:pPr>
    <w:r>
      <w:rPr>
        <w:noProof/>
      </w:rPr>
      <w:drawing>
        <wp:anchor distT="0" distB="0" distL="114300" distR="114300" simplePos="0" relativeHeight="251666432" behindDoc="1" locked="0" layoutInCell="1" allowOverlap="1" wp14:anchorId="162D6B67" wp14:editId="162D6B68">
          <wp:simplePos x="0" y="0"/>
          <wp:positionH relativeFrom="column">
            <wp:posOffset>-904875</wp:posOffset>
          </wp:positionH>
          <wp:positionV relativeFrom="paragraph">
            <wp:posOffset>-171450</wp:posOffset>
          </wp:positionV>
          <wp:extent cx="1619250" cy="361950"/>
          <wp:effectExtent l="0" t="0" r="0" b="0"/>
          <wp:wrapNone/>
          <wp:docPr id="29" name="Picture 29" descr="Yellow_Blac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ellow_Blac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619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526855"/>
      <w:docPartObj>
        <w:docPartGallery w:val="Page Numbers (Top of Page)"/>
        <w:docPartUnique/>
      </w:docPartObj>
    </w:sdtPr>
    <w:sdtEndPr>
      <w:rPr>
        <w:noProof/>
      </w:rPr>
    </w:sdtEndPr>
    <w:sdtContent>
      <w:p w14:paraId="04124B7D" w14:textId="0934E718" w:rsidR="00886EAE" w:rsidRDefault="00886EAE">
        <w:pPr>
          <w:pStyle w:val="Sidhuvud"/>
          <w:jc w:val="right"/>
        </w:pPr>
        <w:r w:rsidRPr="00831A55">
          <w:rPr>
            <w:rFonts w:ascii="Myriad Pro" w:hAnsi="Myriad Pro" w:cstheme="minorHAnsi"/>
          </w:rPr>
          <w:fldChar w:fldCharType="begin"/>
        </w:r>
        <w:r w:rsidRPr="00831A55">
          <w:rPr>
            <w:rFonts w:ascii="Myriad Pro" w:hAnsi="Myriad Pro" w:cstheme="minorHAnsi"/>
          </w:rPr>
          <w:instrText xml:space="preserve"> PAGE   \* MERGEFORMAT </w:instrText>
        </w:r>
        <w:r w:rsidRPr="00831A55">
          <w:rPr>
            <w:rFonts w:ascii="Myriad Pro" w:hAnsi="Myriad Pro" w:cstheme="minorHAnsi"/>
          </w:rPr>
          <w:fldChar w:fldCharType="separate"/>
        </w:r>
        <w:r>
          <w:rPr>
            <w:rFonts w:ascii="Myriad Pro" w:hAnsi="Myriad Pro" w:cstheme="minorHAnsi"/>
          </w:rPr>
          <w:t>2</w:t>
        </w:r>
        <w:r w:rsidRPr="00831A55">
          <w:rPr>
            <w:rFonts w:ascii="Myriad Pro" w:hAnsi="Myriad Pro" w:cstheme="minorHAnsi"/>
          </w:rPr>
          <w:fldChar w:fldCharType="end"/>
        </w:r>
      </w:p>
    </w:sdtContent>
  </w:sdt>
  <w:p w14:paraId="162D6B60" w14:textId="77777777" w:rsidR="00886EAE" w:rsidRDefault="00886EA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6B64" w14:textId="280B4F83" w:rsidR="00886EAE" w:rsidRPr="001A6C57" w:rsidRDefault="00886EAE">
    <w:pPr>
      <w:pStyle w:val="Sidhuvud"/>
      <w:rPr>
        <w:rFonts w:asciiTheme="minorHAnsi" w:hAnsiTheme="minorHAnsi" w:cstheme="minorHAnsi"/>
        <w:color w:val="808080" w:themeColor="background1" w:themeShade="80"/>
        <w:sz w:val="22"/>
        <w:szCs w:val="22"/>
      </w:rPr>
    </w:pPr>
    <w:bookmarkStart w:id="1" w:name="_GoBack"/>
    <w:r w:rsidRPr="001A6C57">
      <w:rPr>
        <w:rFonts w:asciiTheme="minorHAnsi" w:hAnsiTheme="minorHAnsi" w:cstheme="minorHAnsi"/>
        <w:noProof/>
        <w:color w:val="808080" w:themeColor="background1" w:themeShade="80"/>
        <w:sz w:val="22"/>
        <w:szCs w:val="22"/>
      </w:rPr>
      <w:drawing>
        <wp:anchor distT="0" distB="0" distL="114300" distR="114300" simplePos="0" relativeHeight="251675648" behindDoc="1" locked="0" layoutInCell="1" allowOverlap="1" wp14:anchorId="162D6B6F" wp14:editId="60EDE901">
          <wp:simplePos x="0" y="0"/>
          <wp:positionH relativeFrom="column">
            <wp:posOffset>-902970</wp:posOffset>
          </wp:positionH>
          <wp:positionV relativeFrom="paragraph">
            <wp:posOffset>-128905</wp:posOffset>
          </wp:positionV>
          <wp:extent cx="1571625" cy="348615"/>
          <wp:effectExtent l="0" t="0" r="9525" b="0"/>
          <wp:wrapTight wrapText="bothSides">
            <wp:wrapPolygon edited="0">
              <wp:start x="0" y="0"/>
              <wp:lineTo x="0" y="20066"/>
              <wp:lineTo x="21469" y="20066"/>
              <wp:lineTo x="21469" y="0"/>
              <wp:lineTo x="0" y="0"/>
            </wp:wrapPolygon>
          </wp:wrapTight>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280" w:rsidRPr="001A6C57">
      <w:rPr>
        <w:rFonts w:asciiTheme="minorHAnsi" w:hAnsiTheme="minorHAnsi" w:cstheme="minorHAnsi"/>
        <w:color w:val="808080" w:themeColor="background1" w:themeShade="80"/>
        <w:sz w:val="22"/>
        <w:szCs w:val="22"/>
      </w:rPr>
      <w:tab/>
    </w:r>
    <w:r w:rsidR="001E3280" w:rsidRPr="001A6C57">
      <w:rPr>
        <w:rFonts w:asciiTheme="minorHAnsi" w:hAnsiTheme="minorHAnsi" w:cstheme="minorHAnsi"/>
        <w:color w:val="808080" w:themeColor="background1" w:themeShade="80"/>
        <w:sz w:val="22"/>
        <w:szCs w:val="22"/>
      </w:rPr>
      <w:tab/>
    </w:r>
    <w:r w:rsidR="001E3280" w:rsidRPr="001A6C57">
      <w:rPr>
        <w:rFonts w:asciiTheme="minorHAnsi" w:hAnsiTheme="minorHAnsi" w:cstheme="minorHAnsi"/>
        <w:color w:val="808080" w:themeColor="background1" w:themeShade="80"/>
        <w:sz w:val="22"/>
        <w:szCs w:val="22"/>
      </w:rPr>
      <w:t>12-09-2019</w:t>
    </w:r>
  </w:p>
  <w:bookmarkEnd w:id="1"/>
  <w:p w14:paraId="162D6B65" w14:textId="77777777" w:rsidR="00886EAE" w:rsidRPr="001A6C57" w:rsidRDefault="00886EAE">
    <w:pPr>
      <w:pStyle w:val="Sidhuvud"/>
      <w:rPr>
        <w:rFonts w:asciiTheme="minorHAnsi" w:hAnsiTheme="minorHAnsi" w:cstheme="minorHAnsi"/>
        <w:color w:val="808080" w:themeColor="background1" w:themeShade="8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84D"/>
    <w:multiLevelType w:val="multilevel"/>
    <w:tmpl w:val="BE681950"/>
    <w:lvl w:ilvl="0">
      <w:start w:val="1"/>
      <w:numFmt w:val="decimal"/>
      <w:lvlText w:val="%1."/>
      <w:lvlJc w:val="left"/>
      <w:pPr>
        <w:ind w:left="360"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6A2741E"/>
    <w:multiLevelType w:val="hybridMultilevel"/>
    <w:tmpl w:val="7B3086D0"/>
    <w:lvl w:ilvl="0" w:tplc="84BEFA3C">
      <w:numFmt w:val="bullet"/>
      <w:lvlText w:val="-"/>
      <w:lvlJc w:val="left"/>
      <w:pPr>
        <w:ind w:left="1664" w:hanging="360"/>
      </w:pPr>
      <w:rPr>
        <w:rFonts w:ascii="Arial" w:eastAsiaTheme="minorHAns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3">
      <w:start w:val="1"/>
      <w:numFmt w:val="bullet"/>
      <w:lvlText w:val="o"/>
      <w:lvlJc w:val="left"/>
      <w:pPr>
        <w:ind w:left="3104" w:hanging="360"/>
      </w:pPr>
      <w:rPr>
        <w:rFonts w:ascii="Courier New" w:hAnsi="Courier New" w:cs="Courier New"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22606ED5"/>
    <w:multiLevelType w:val="hybridMultilevel"/>
    <w:tmpl w:val="3E12AD7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53706C"/>
    <w:multiLevelType w:val="hybridMultilevel"/>
    <w:tmpl w:val="41CA72C6"/>
    <w:lvl w:ilvl="0" w:tplc="E62CC2CE">
      <w:start w:val="1"/>
      <w:numFmt w:val="bullet"/>
      <w:lvlText w:val=""/>
      <w:lvlJc w:val="left"/>
      <w:pPr>
        <w:tabs>
          <w:tab w:val="num" w:pos="720"/>
        </w:tabs>
        <w:ind w:left="720" w:hanging="360"/>
      </w:pPr>
      <w:rPr>
        <w:rFonts w:ascii="Symbol" w:hAnsi="Symbol" w:hint="default"/>
        <w:sz w:val="32"/>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B561D5"/>
    <w:multiLevelType w:val="hybridMultilevel"/>
    <w:tmpl w:val="FCE461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DD25BAA"/>
    <w:multiLevelType w:val="hybridMultilevel"/>
    <w:tmpl w:val="9536A72A"/>
    <w:lvl w:ilvl="0" w:tplc="E62CC2CE">
      <w:start w:val="1"/>
      <w:numFmt w:val="bullet"/>
      <w:lvlText w:val=""/>
      <w:lvlJc w:val="left"/>
      <w:pPr>
        <w:tabs>
          <w:tab w:val="num" w:pos="720"/>
        </w:tabs>
        <w:ind w:left="720" w:hanging="360"/>
      </w:pPr>
      <w:rPr>
        <w:rFonts w:ascii="Symbol" w:hAnsi="Symbol" w:hint="default"/>
        <w:sz w:val="3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66050B"/>
    <w:multiLevelType w:val="hybridMultilevel"/>
    <w:tmpl w:val="6C940004"/>
    <w:lvl w:ilvl="0" w:tplc="E62CC2CE">
      <w:start w:val="1"/>
      <w:numFmt w:val="bullet"/>
      <w:lvlText w:val=""/>
      <w:lvlJc w:val="left"/>
      <w:pPr>
        <w:tabs>
          <w:tab w:val="num" w:pos="720"/>
        </w:tabs>
        <w:ind w:left="720" w:hanging="360"/>
      </w:pPr>
      <w:rPr>
        <w:rFonts w:ascii="Symbol" w:hAnsi="Symbol" w:hint="default"/>
        <w:sz w:val="32"/>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982AAF"/>
    <w:multiLevelType w:val="hybridMultilevel"/>
    <w:tmpl w:val="1A92A0CE"/>
    <w:lvl w:ilvl="0" w:tplc="7CF40D3C">
      <w:start w:val="1"/>
      <w:numFmt w:val="decimal"/>
      <w:lvlText w:val="%1)"/>
      <w:lvlJc w:val="left"/>
      <w:pPr>
        <w:ind w:left="2356" w:hanging="360"/>
      </w:pPr>
      <w:rPr>
        <w:rFonts w:hint="default"/>
      </w:rPr>
    </w:lvl>
    <w:lvl w:ilvl="1" w:tplc="040B0019" w:tentative="1">
      <w:start w:val="1"/>
      <w:numFmt w:val="lowerLetter"/>
      <w:lvlText w:val="%2."/>
      <w:lvlJc w:val="left"/>
      <w:pPr>
        <w:ind w:left="3076" w:hanging="360"/>
      </w:pPr>
    </w:lvl>
    <w:lvl w:ilvl="2" w:tplc="040B001B" w:tentative="1">
      <w:start w:val="1"/>
      <w:numFmt w:val="lowerRoman"/>
      <w:lvlText w:val="%3."/>
      <w:lvlJc w:val="right"/>
      <w:pPr>
        <w:ind w:left="3796" w:hanging="180"/>
      </w:pPr>
    </w:lvl>
    <w:lvl w:ilvl="3" w:tplc="040B000F" w:tentative="1">
      <w:start w:val="1"/>
      <w:numFmt w:val="decimal"/>
      <w:lvlText w:val="%4."/>
      <w:lvlJc w:val="left"/>
      <w:pPr>
        <w:ind w:left="4516" w:hanging="360"/>
      </w:pPr>
    </w:lvl>
    <w:lvl w:ilvl="4" w:tplc="040B0019" w:tentative="1">
      <w:start w:val="1"/>
      <w:numFmt w:val="lowerLetter"/>
      <w:lvlText w:val="%5."/>
      <w:lvlJc w:val="left"/>
      <w:pPr>
        <w:ind w:left="5236" w:hanging="360"/>
      </w:pPr>
    </w:lvl>
    <w:lvl w:ilvl="5" w:tplc="040B001B" w:tentative="1">
      <w:start w:val="1"/>
      <w:numFmt w:val="lowerRoman"/>
      <w:lvlText w:val="%6."/>
      <w:lvlJc w:val="right"/>
      <w:pPr>
        <w:ind w:left="5956" w:hanging="180"/>
      </w:pPr>
    </w:lvl>
    <w:lvl w:ilvl="6" w:tplc="040B000F" w:tentative="1">
      <w:start w:val="1"/>
      <w:numFmt w:val="decimal"/>
      <w:lvlText w:val="%7."/>
      <w:lvlJc w:val="left"/>
      <w:pPr>
        <w:ind w:left="6676" w:hanging="360"/>
      </w:pPr>
    </w:lvl>
    <w:lvl w:ilvl="7" w:tplc="040B0019" w:tentative="1">
      <w:start w:val="1"/>
      <w:numFmt w:val="lowerLetter"/>
      <w:lvlText w:val="%8."/>
      <w:lvlJc w:val="left"/>
      <w:pPr>
        <w:ind w:left="7396" w:hanging="360"/>
      </w:pPr>
    </w:lvl>
    <w:lvl w:ilvl="8" w:tplc="040B001B" w:tentative="1">
      <w:start w:val="1"/>
      <w:numFmt w:val="lowerRoman"/>
      <w:lvlText w:val="%9."/>
      <w:lvlJc w:val="right"/>
      <w:pPr>
        <w:ind w:left="8116" w:hanging="180"/>
      </w:pPr>
    </w:lvl>
  </w:abstractNum>
  <w:abstractNum w:abstractNumId="8" w15:restartNumberingAfterBreak="0">
    <w:nsid w:val="697A4B9A"/>
    <w:multiLevelType w:val="multilevel"/>
    <w:tmpl w:val="3E12AD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5"/>
  </w:num>
  <w:num w:numId="6">
    <w:abstractNumId w:val="0"/>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0NTY0NzI3sDAwtTRT0lEKTi0uzszPAymwrAUAmYduLywAAAA="/>
  </w:docVars>
  <w:rsids>
    <w:rsidRoot w:val="0000778D"/>
    <w:rsid w:val="000036DD"/>
    <w:rsid w:val="00005216"/>
    <w:rsid w:val="00005B14"/>
    <w:rsid w:val="0000778D"/>
    <w:rsid w:val="00013690"/>
    <w:rsid w:val="00021E6F"/>
    <w:rsid w:val="00046B57"/>
    <w:rsid w:val="000606BB"/>
    <w:rsid w:val="00064348"/>
    <w:rsid w:val="0009752F"/>
    <w:rsid w:val="000B2C3F"/>
    <w:rsid w:val="000C5865"/>
    <w:rsid w:val="000D079C"/>
    <w:rsid w:val="000D378D"/>
    <w:rsid w:val="000F0C35"/>
    <w:rsid w:val="00103136"/>
    <w:rsid w:val="00114FA4"/>
    <w:rsid w:val="00122DB7"/>
    <w:rsid w:val="001474C1"/>
    <w:rsid w:val="00160FA8"/>
    <w:rsid w:val="00174C43"/>
    <w:rsid w:val="00186E77"/>
    <w:rsid w:val="001A43EE"/>
    <w:rsid w:val="001A6C57"/>
    <w:rsid w:val="001C1C25"/>
    <w:rsid w:val="001C6BA5"/>
    <w:rsid w:val="001D20DC"/>
    <w:rsid w:val="001E0583"/>
    <w:rsid w:val="001E3280"/>
    <w:rsid w:val="001E7236"/>
    <w:rsid w:val="00210247"/>
    <w:rsid w:val="0021549B"/>
    <w:rsid w:val="00216750"/>
    <w:rsid w:val="00240A25"/>
    <w:rsid w:val="00245BD6"/>
    <w:rsid w:val="002541ED"/>
    <w:rsid w:val="00266160"/>
    <w:rsid w:val="00276B03"/>
    <w:rsid w:val="00282B3D"/>
    <w:rsid w:val="002B719F"/>
    <w:rsid w:val="002C4EA0"/>
    <w:rsid w:val="002D180D"/>
    <w:rsid w:val="002D42D6"/>
    <w:rsid w:val="002D53DC"/>
    <w:rsid w:val="002E0774"/>
    <w:rsid w:val="002E3AD1"/>
    <w:rsid w:val="002F3B0D"/>
    <w:rsid w:val="00317125"/>
    <w:rsid w:val="00320E92"/>
    <w:rsid w:val="00332BF5"/>
    <w:rsid w:val="00362242"/>
    <w:rsid w:val="00366F71"/>
    <w:rsid w:val="0037217B"/>
    <w:rsid w:val="003775E3"/>
    <w:rsid w:val="0038681A"/>
    <w:rsid w:val="003A061C"/>
    <w:rsid w:val="003C05A5"/>
    <w:rsid w:val="003D05E7"/>
    <w:rsid w:val="003D376F"/>
    <w:rsid w:val="003F2D1D"/>
    <w:rsid w:val="00404DBB"/>
    <w:rsid w:val="00414376"/>
    <w:rsid w:val="00425D48"/>
    <w:rsid w:val="004311FB"/>
    <w:rsid w:val="00434D82"/>
    <w:rsid w:val="0044028B"/>
    <w:rsid w:val="00477FF5"/>
    <w:rsid w:val="004B0DAC"/>
    <w:rsid w:val="004C4234"/>
    <w:rsid w:val="004C680C"/>
    <w:rsid w:val="004D2317"/>
    <w:rsid w:val="004D3134"/>
    <w:rsid w:val="004E2A48"/>
    <w:rsid w:val="004E4F6D"/>
    <w:rsid w:val="004F192A"/>
    <w:rsid w:val="004F67D1"/>
    <w:rsid w:val="00517552"/>
    <w:rsid w:val="005277B3"/>
    <w:rsid w:val="005327B2"/>
    <w:rsid w:val="0053599E"/>
    <w:rsid w:val="005434A5"/>
    <w:rsid w:val="00552CA5"/>
    <w:rsid w:val="0055389B"/>
    <w:rsid w:val="005573FE"/>
    <w:rsid w:val="00583C1A"/>
    <w:rsid w:val="005906C8"/>
    <w:rsid w:val="005B335B"/>
    <w:rsid w:val="005B4E8F"/>
    <w:rsid w:val="005B6093"/>
    <w:rsid w:val="005E7DD7"/>
    <w:rsid w:val="005F08E6"/>
    <w:rsid w:val="005F7957"/>
    <w:rsid w:val="00602F72"/>
    <w:rsid w:val="00606F61"/>
    <w:rsid w:val="00616CCA"/>
    <w:rsid w:val="0063758D"/>
    <w:rsid w:val="00641573"/>
    <w:rsid w:val="006932BF"/>
    <w:rsid w:val="006A6E3F"/>
    <w:rsid w:val="006C1440"/>
    <w:rsid w:val="006C318C"/>
    <w:rsid w:val="006D28CC"/>
    <w:rsid w:val="00717977"/>
    <w:rsid w:val="007220A6"/>
    <w:rsid w:val="00727FD7"/>
    <w:rsid w:val="00756888"/>
    <w:rsid w:val="007718EB"/>
    <w:rsid w:val="0078131E"/>
    <w:rsid w:val="007A33B4"/>
    <w:rsid w:val="007B10D5"/>
    <w:rsid w:val="007C2DDF"/>
    <w:rsid w:val="007E0F4F"/>
    <w:rsid w:val="007E1BB3"/>
    <w:rsid w:val="007F11C6"/>
    <w:rsid w:val="007F1222"/>
    <w:rsid w:val="008165F9"/>
    <w:rsid w:val="00817415"/>
    <w:rsid w:val="00831A55"/>
    <w:rsid w:val="00837612"/>
    <w:rsid w:val="0085599B"/>
    <w:rsid w:val="00867945"/>
    <w:rsid w:val="00873DC1"/>
    <w:rsid w:val="00873EF0"/>
    <w:rsid w:val="00886EAE"/>
    <w:rsid w:val="00887273"/>
    <w:rsid w:val="00892EA5"/>
    <w:rsid w:val="00893FF5"/>
    <w:rsid w:val="008962CA"/>
    <w:rsid w:val="008A22FF"/>
    <w:rsid w:val="008A232F"/>
    <w:rsid w:val="008A6E11"/>
    <w:rsid w:val="008B3651"/>
    <w:rsid w:val="008D2BAB"/>
    <w:rsid w:val="008D3D97"/>
    <w:rsid w:val="008F75EA"/>
    <w:rsid w:val="00905C0D"/>
    <w:rsid w:val="0092017F"/>
    <w:rsid w:val="00925109"/>
    <w:rsid w:val="009343B0"/>
    <w:rsid w:val="00934CE2"/>
    <w:rsid w:val="00944A2C"/>
    <w:rsid w:val="00952722"/>
    <w:rsid w:val="009566C7"/>
    <w:rsid w:val="00956894"/>
    <w:rsid w:val="00965C64"/>
    <w:rsid w:val="009755A2"/>
    <w:rsid w:val="0098202D"/>
    <w:rsid w:val="009877EB"/>
    <w:rsid w:val="009B1856"/>
    <w:rsid w:val="009B7DBE"/>
    <w:rsid w:val="009C1D01"/>
    <w:rsid w:val="009C76EF"/>
    <w:rsid w:val="009D2103"/>
    <w:rsid w:val="009D784E"/>
    <w:rsid w:val="009E52BC"/>
    <w:rsid w:val="009E631A"/>
    <w:rsid w:val="009F60B0"/>
    <w:rsid w:val="00A12E6E"/>
    <w:rsid w:val="00A15AFB"/>
    <w:rsid w:val="00A21009"/>
    <w:rsid w:val="00A2260F"/>
    <w:rsid w:val="00A25AA9"/>
    <w:rsid w:val="00A25C2C"/>
    <w:rsid w:val="00A346CD"/>
    <w:rsid w:val="00A40806"/>
    <w:rsid w:val="00A5302A"/>
    <w:rsid w:val="00A53F8A"/>
    <w:rsid w:val="00A54F76"/>
    <w:rsid w:val="00A62E7D"/>
    <w:rsid w:val="00A9176C"/>
    <w:rsid w:val="00A919F6"/>
    <w:rsid w:val="00AA5002"/>
    <w:rsid w:val="00AA551A"/>
    <w:rsid w:val="00AC1EAE"/>
    <w:rsid w:val="00AD5492"/>
    <w:rsid w:val="00AE1839"/>
    <w:rsid w:val="00AF607E"/>
    <w:rsid w:val="00B01D59"/>
    <w:rsid w:val="00B1007D"/>
    <w:rsid w:val="00B22423"/>
    <w:rsid w:val="00B27A17"/>
    <w:rsid w:val="00B3114E"/>
    <w:rsid w:val="00B513E1"/>
    <w:rsid w:val="00B61A68"/>
    <w:rsid w:val="00B632A6"/>
    <w:rsid w:val="00B77121"/>
    <w:rsid w:val="00B96FC8"/>
    <w:rsid w:val="00BB4AC7"/>
    <w:rsid w:val="00BD4303"/>
    <w:rsid w:val="00BF7427"/>
    <w:rsid w:val="00BF7DE6"/>
    <w:rsid w:val="00C12B1B"/>
    <w:rsid w:val="00C3176A"/>
    <w:rsid w:val="00C428BA"/>
    <w:rsid w:val="00C43E58"/>
    <w:rsid w:val="00C50664"/>
    <w:rsid w:val="00C63B5C"/>
    <w:rsid w:val="00C6435B"/>
    <w:rsid w:val="00C90984"/>
    <w:rsid w:val="00C95266"/>
    <w:rsid w:val="00CA21CC"/>
    <w:rsid w:val="00CD220B"/>
    <w:rsid w:val="00CD3395"/>
    <w:rsid w:val="00D07491"/>
    <w:rsid w:val="00D07DD6"/>
    <w:rsid w:val="00D16753"/>
    <w:rsid w:val="00D17422"/>
    <w:rsid w:val="00D17774"/>
    <w:rsid w:val="00D42EA7"/>
    <w:rsid w:val="00D47959"/>
    <w:rsid w:val="00D755D1"/>
    <w:rsid w:val="00DA2A91"/>
    <w:rsid w:val="00DC0336"/>
    <w:rsid w:val="00DC39C8"/>
    <w:rsid w:val="00DD5F66"/>
    <w:rsid w:val="00DE0064"/>
    <w:rsid w:val="00E14539"/>
    <w:rsid w:val="00E16E70"/>
    <w:rsid w:val="00E26735"/>
    <w:rsid w:val="00E309C0"/>
    <w:rsid w:val="00E30F51"/>
    <w:rsid w:val="00E344FD"/>
    <w:rsid w:val="00E50764"/>
    <w:rsid w:val="00E61C95"/>
    <w:rsid w:val="00E63D63"/>
    <w:rsid w:val="00E65F1F"/>
    <w:rsid w:val="00E726B7"/>
    <w:rsid w:val="00E802B6"/>
    <w:rsid w:val="00E83F6C"/>
    <w:rsid w:val="00E913EB"/>
    <w:rsid w:val="00ED43BD"/>
    <w:rsid w:val="00ED55D9"/>
    <w:rsid w:val="00ED726F"/>
    <w:rsid w:val="00EE05B7"/>
    <w:rsid w:val="00EF092A"/>
    <w:rsid w:val="00EF6A72"/>
    <w:rsid w:val="00F0244D"/>
    <w:rsid w:val="00F215A9"/>
    <w:rsid w:val="00F24183"/>
    <w:rsid w:val="00F56795"/>
    <w:rsid w:val="00F704D5"/>
    <w:rsid w:val="00F70EA8"/>
    <w:rsid w:val="00F82665"/>
    <w:rsid w:val="00F90682"/>
    <w:rsid w:val="00F9797D"/>
    <w:rsid w:val="00FA2A42"/>
    <w:rsid w:val="00FC133F"/>
    <w:rsid w:val="00FD210E"/>
    <w:rsid w:val="00FD38CB"/>
    <w:rsid w:val="00FE1D31"/>
    <w:rsid w:val="00FE41EF"/>
    <w:rsid w:val="00FF265A"/>
    <w:rsid w:val="00FF67E3"/>
  </w:rsids>
  <m:mathPr>
    <m:mathFont m:val="Cambria Math"/>
    <m:brkBin m:val="before"/>
    <m:brkBinSub m:val="--"/>
    <m:smallFrac m:val="0"/>
    <m:dispDef/>
    <m:lMargin m:val="0"/>
    <m:rMargin m:val="0"/>
    <m:defJc m:val="centerGroup"/>
    <m:wrapIndent m:val="1440"/>
    <m:intLim m:val="subSup"/>
    <m:naryLim m:val="undOvr"/>
  </m:mathPr>
  <w:themeFontLang w:val="sv-FI"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2D6B1D"/>
  <w15:docId w15:val="{FDEC2676-8891-4EA4-98C2-17C6A1E1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sv-SE"/>
    </w:rPr>
  </w:style>
  <w:style w:type="paragraph" w:styleId="Rubrik1">
    <w:name w:val="heading 1"/>
    <w:basedOn w:val="Normal"/>
    <w:next w:val="Normal"/>
    <w:qFormat/>
    <w:rsid w:val="00B1007D"/>
    <w:pPr>
      <w:keepNext/>
      <w:spacing w:before="240" w:after="60"/>
      <w:outlineLvl w:val="0"/>
    </w:pPr>
    <w:rPr>
      <w:rFonts w:ascii="Arial" w:hAnsi="Arial" w:cs="Arial"/>
      <w:b/>
      <w:bCs/>
      <w:kern w:val="32"/>
      <w:sz w:val="32"/>
      <w:szCs w:val="32"/>
      <w:lang w:eastAsia="en-US"/>
    </w:rPr>
  </w:style>
  <w:style w:type="paragraph" w:styleId="Rubrik2">
    <w:name w:val="heading 2"/>
    <w:basedOn w:val="Normal"/>
    <w:next w:val="Normal"/>
    <w:link w:val="Rubrik2Char"/>
    <w:semiHidden/>
    <w:unhideWhenUsed/>
    <w:qFormat/>
    <w:rsid w:val="00727F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semiHidden/>
    <w:unhideWhenUsed/>
    <w:qFormat/>
    <w:rsid w:val="00727FD7"/>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1007D"/>
    <w:pPr>
      <w:tabs>
        <w:tab w:val="center" w:pos="4536"/>
        <w:tab w:val="right" w:pos="9072"/>
      </w:tabs>
    </w:pPr>
  </w:style>
  <w:style w:type="paragraph" w:styleId="Sidfot">
    <w:name w:val="footer"/>
    <w:basedOn w:val="Normal"/>
    <w:link w:val="SidfotChar"/>
    <w:uiPriority w:val="99"/>
    <w:rsid w:val="00B1007D"/>
    <w:pPr>
      <w:tabs>
        <w:tab w:val="center" w:pos="4536"/>
        <w:tab w:val="right" w:pos="9072"/>
      </w:tabs>
    </w:pPr>
  </w:style>
  <w:style w:type="table" w:styleId="Tabellrutnt">
    <w:name w:val="Table Grid"/>
    <w:basedOn w:val="Normaltabell"/>
    <w:rsid w:val="00C63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DC0336"/>
    <w:rPr>
      <w:rFonts w:ascii="Tahoma" w:hAnsi="Tahoma" w:cs="Tahoma"/>
      <w:sz w:val="16"/>
      <w:szCs w:val="16"/>
    </w:rPr>
  </w:style>
  <w:style w:type="character" w:customStyle="1" w:styleId="BallongtextChar">
    <w:name w:val="Ballongtext Char"/>
    <w:link w:val="Ballongtext"/>
    <w:rsid w:val="00DC0336"/>
    <w:rPr>
      <w:rFonts w:ascii="Tahoma" w:hAnsi="Tahoma" w:cs="Tahoma"/>
      <w:sz w:val="16"/>
      <w:szCs w:val="16"/>
      <w:lang w:val="nb-NO" w:eastAsia="sv-SE"/>
    </w:rPr>
  </w:style>
  <w:style w:type="paragraph" w:styleId="Normalwebb">
    <w:name w:val="Normal (Web)"/>
    <w:basedOn w:val="Normal"/>
    <w:uiPriority w:val="99"/>
    <w:unhideWhenUsed/>
    <w:rsid w:val="00A21009"/>
    <w:pPr>
      <w:spacing w:before="100" w:beforeAutospacing="1" w:after="100" w:afterAutospacing="1"/>
    </w:pPr>
    <w:rPr>
      <w:rFonts w:eastAsia="SimSun"/>
      <w:lang w:eastAsia="zh-CN"/>
    </w:rPr>
  </w:style>
  <w:style w:type="character" w:customStyle="1" w:styleId="SidfotChar">
    <w:name w:val="Sidfot Char"/>
    <w:link w:val="Sidfot"/>
    <w:uiPriority w:val="99"/>
    <w:rsid w:val="007C2DDF"/>
    <w:rPr>
      <w:sz w:val="24"/>
      <w:szCs w:val="24"/>
      <w:lang w:val="nb-NO" w:eastAsia="sv-SE"/>
    </w:rPr>
  </w:style>
  <w:style w:type="character" w:customStyle="1" w:styleId="SidhuvudChar">
    <w:name w:val="Sidhuvud Char"/>
    <w:link w:val="Sidhuvud"/>
    <w:uiPriority w:val="99"/>
    <w:rsid w:val="006C1440"/>
    <w:rPr>
      <w:sz w:val="24"/>
      <w:szCs w:val="24"/>
      <w:lang w:val="nb-NO" w:eastAsia="sv-SE"/>
    </w:rPr>
  </w:style>
  <w:style w:type="character" w:customStyle="1" w:styleId="Rubrik2Char">
    <w:name w:val="Rubrik 2 Char"/>
    <w:basedOn w:val="Standardstycketeckensnitt"/>
    <w:link w:val="Rubrik2"/>
    <w:semiHidden/>
    <w:rsid w:val="00727FD7"/>
    <w:rPr>
      <w:rFonts w:asciiTheme="majorHAnsi" w:eastAsiaTheme="majorEastAsia" w:hAnsiTheme="majorHAnsi" w:cstheme="majorBidi"/>
      <w:color w:val="365F91" w:themeColor="accent1" w:themeShade="BF"/>
      <w:sz w:val="26"/>
      <w:szCs w:val="26"/>
      <w:lang w:val="nb-NO" w:eastAsia="sv-SE"/>
    </w:rPr>
  </w:style>
  <w:style w:type="character" w:customStyle="1" w:styleId="Rubrik3Char">
    <w:name w:val="Rubrik 3 Char"/>
    <w:basedOn w:val="Standardstycketeckensnitt"/>
    <w:link w:val="Rubrik3"/>
    <w:semiHidden/>
    <w:rsid w:val="00727FD7"/>
    <w:rPr>
      <w:rFonts w:asciiTheme="majorHAnsi" w:eastAsiaTheme="majorEastAsia" w:hAnsiTheme="majorHAnsi" w:cstheme="majorBidi"/>
      <w:color w:val="243F60" w:themeColor="accent1" w:themeShade="7F"/>
      <w:sz w:val="24"/>
      <w:szCs w:val="24"/>
      <w:lang w:val="nb-NO" w:eastAsia="sv-SE"/>
    </w:rPr>
  </w:style>
  <w:style w:type="paragraph" w:styleId="Fotnotstext">
    <w:name w:val="footnote text"/>
    <w:basedOn w:val="Normal"/>
    <w:link w:val="FotnotstextChar"/>
    <w:semiHidden/>
    <w:unhideWhenUsed/>
    <w:rsid w:val="00727FD7"/>
    <w:rPr>
      <w:sz w:val="20"/>
      <w:szCs w:val="20"/>
    </w:rPr>
  </w:style>
  <w:style w:type="character" w:customStyle="1" w:styleId="FotnotstextChar">
    <w:name w:val="Fotnotstext Char"/>
    <w:basedOn w:val="Standardstycketeckensnitt"/>
    <w:link w:val="Fotnotstext"/>
    <w:semiHidden/>
    <w:rsid w:val="00727FD7"/>
    <w:rPr>
      <w:lang w:val="nb-NO" w:eastAsia="sv-SE"/>
    </w:rPr>
  </w:style>
  <w:style w:type="character" w:styleId="Fotnotsreferens">
    <w:name w:val="footnote reference"/>
    <w:basedOn w:val="Standardstycketeckensnitt"/>
    <w:rsid w:val="00727FD7"/>
    <w:rPr>
      <w:vertAlign w:val="superscript"/>
    </w:rPr>
  </w:style>
  <w:style w:type="table" w:customStyle="1" w:styleId="TableGrid1">
    <w:name w:val="Table Grid1"/>
    <w:basedOn w:val="Normaltabell"/>
    <w:next w:val="Tabellrutnt"/>
    <w:uiPriority w:val="59"/>
    <w:rsid w:val="00727F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nhideWhenUsed/>
    <w:rsid w:val="00B61A68"/>
    <w:rPr>
      <w:color w:val="0000FF" w:themeColor="hyperlink"/>
      <w:u w:val="single"/>
    </w:rPr>
  </w:style>
  <w:style w:type="character" w:styleId="Olstomnmnande">
    <w:name w:val="Unresolved Mention"/>
    <w:basedOn w:val="Standardstycketeckensnitt"/>
    <w:uiPriority w:val="99"/>
    <w:semiHidden/>
    <w:unhideWhenUsed/>
    <w:rsid w:val="00B61A68"/>
    <w:rPr>
      <w:color w:val="605E5C"/>
      <w:shd w:val="clear" w:color="auto" w:fill="E1DFDD"/>
    </w:rPr>
  </w:style>
  <w:style w:type="paragraph" w:styleId="Underrubrik">
    <w:name w:val="Subtitle"/>
    <w:basedOn w:val="Normal"/>
    <w:next w:val="Normal"/>
    <w:link w:val="UnderrubrikChar"/>
    <w:qFormat/>
    <w:rsid w:val="00C643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C6435B"/>
    <w:rPr>
      <w:rFonts w:asciiTheme="minorHAnsi" w:eastAsiaTheme="minorEastAsia" w:hAnsiTheme="minorHAnsi" w:cstheme="minorBidi"/>
      <w:color w:val="5A5A5A" w:themeColor="text1" w:themeTint="A5"/>
      <w:spacing w:val="15"/>
      <w:sz w:val="22"/>
      <w:szCs w:val="22"/>
      <w:lang w:val="nb-NO" w:eastAsia="sv-SE"/>
    </w:rPr>
  </w:style>
  <w:style w:type="paragraph" w:styleId="Ingetavstnd">
    <w:name w:val="No Spacing"/>
    <w:uiPriority w:val="1"/>
    <w:qFormat/>
    <w:rsid w:val="00064348"/>
    <w:rPr>
      <w:rFonts w:asciiTheme="minorHAnsi" w:eastAsiaTheme="minorHAnsi" w:hAnsiTheme="minorHAnsi" w:cstheme="minorBidi"/>
      <w:sz w:val="22"/>
      <w:szCs w:val="22"/>
      <w:lang w:val="sv-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95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lexander.Gidebratt@mirk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Guidelines regarding employment inventions’ policy in Mirka Group. In force since 01.09.2014.</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1F25F9C5D14148B4E32D91B520DF8F" ma:contentTypeVersion="3" ma:contentTypeDescription="Create a new document." ma:contentTypeScope="" ma:versionID="32e9e41707b9c99e0a1378455cb150d2">
  <xsd:schema xmlns:xsd="http://www.w3.org/2001/XMLSchema" xmlns:xs="http://www.w3.org/2001/XMLSchema" xmlns:p="http://schemas.microsoft.com/office/2006/metadata/properties" xmlns:ns2="2726b34a-b007-4222-8887-17f7e67b25fa" xmlns:ns3="44392b30-692c-47b9-9b1d-32db1948a073" targetNamespace="http://schemas.microsoft.com/office/2006/metadata/properties" ma:root="true" ma:fieldsID="656997f88b13264e9ab645f6f803412d" ns2:_="" ns3:_="">
    <xsd:import namespace="2726b34a-b007-4222-8887-17f7e67b25fa"/>
    <xsd:import namespace="44392b30-692c-47b9-9b1d-32db1948a073"/>
    <xsd:element name="properties">
      <xsd:complexType>
        <xsd:sequence>
          <xsd:element name="documentManagement">
            <xsd:complexType>
              <xsd:all>
                <xsd:element ref="ns2:Sektor"/>
                <xsd:element ref="ns3:År"/>
                <xsd:element ref="ns3:Lan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6b34a-b007-4222-8887-17f7e67b25fa" elementFormDefault="qualified">
    <xsd:import namespace="http://schemas.microsoft.com/office/2006/documentManagement/types"/>
    <xsd:import namespace="http://schemas.microsoft.com/office/infopath/2007/PartnerControls"/>
    <xsd:element name="Sektor" ma:index="8" ma:displayName="Sektor" ma:format="Dropdown" ma:internalName="Sektor">
      <xsd:simpleType>
        <xsd:restriction base="dms:Choice">
          <xsd:enumeration value="Bileftermarknaden"/>
          <xsd:enumeration value="Trä"/>
          <xsd:enumeration value="Marin"/>
          <xsd:enumeration value="Måleri &amp; Handel"/>
          <xsd:enumeration value="Gör det själv"/>
          <xsd:enumeration value="Övrigt"/>
        </xsd:restriction>
      </xsd:simpleType>
    </xsd:element>
  </xsd:schema>
  <xsd:schema xmlns:xsd="http://www.w3.org/2001/XMLSchema" xmlns:xs="http://www.w3.org/2001/XMLSchema" xmlns:dms="http://schemas.microsoft.com/office/2006/documentManagement/types" xmlns:pc="http://schemas.microsoft.com/office/infopath/2007/PartnerControls" targetNamespace="44392b30-692c-47b9-9b1d-32db1948a073" elementFormDefault="qualified">
    <xsd:import namespace="http://schemas.microsoft.com/office/2006/documentManagement/types"/>
    <xsd:import namespace="http://schemas.microsoft.com/office/infopath/2007/PartnerControls"/>
    <xsd:element name="År" ma:index="9" ma:displayName="År" ma:format="Dropdown" ma:internalName="_x00c5_r">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enumeration value="2031"/>
          <xsd:enumeration value="2032"/>
          <xsd:enumeration value="2033"/>
          <xsd:enumeration value="2034"/>
          <xsd:enumeration value="2035"/>
          <xsd:enumeration value="2036"/>
          <xsd:enumeration value="2037"/>
          <xsd:enumeration value="2038"/>
          <xsd:enumeration value="2039"/>
          <xsd:enumeration value="2040"/>
          <xsd:enumeration value="2041"/>
          <xsd:enumeration value="2042"/>
          <xsd:enumeration value="2043"/>
          <xsd:enumeration value="2044"/>
          <xsd:enumeration value="2045"/>
          <xsd:enumeration value="2046"/>
          <xsd:enumeration value="2047"/>
          <xsd:enumeration value="2048"/>
          <xsd:enumeration value="2049"/>
          <xsd:enumeration value="2050"/>
        </xsd:restriction>
      </xsd:simpleType>
    </xsd:element>
    <xsd:element name="Land" ma:index="10" ma:displayName="Land" ma:format="Dropdown" ma:internalName="Land">
      <xsd:simpleType>
        <xsd:restriction base="dms:Choice">
          <xsd:enumeration value="Sverige"/>
          <xsd:enumeration value="Norge"/>
          <xsd:enumeration value="Danmark"/>
          <xsd:enumeration value="Övrig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d xmlns="44392b30-692c-47b9-9b1d-32db1948a073">Norge</Land>
    <Sektor xmlns="2726b34a-b007-4222-8887-17f7e67b25fa">Marin</Sektor>
    <År xmlns="44392b30-692c-47b9-9b1d-32db1948a073">2019</Å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B9BF7A-37D4-4C02-8AE7-60DD35A04743}"/>
</file>

<file path=customXml/itemProps3.xml><?xml version="1.0" encoding="utf-8"?>
<ds:datastoreItem xmlns:ds="http://schemas.openxmlformats.org/officeDocument/2006/customXml" ds:itemID="{AC20BECD-96E9-4BA4-8C65-346DC0371FDF}">
  <ds:schemaRefs>
    <ds:schemaRef ds:uri="http://schemas.microsoft.com/sharepoint/v3/contenttype/forms"/>
  </ds:schemaRefs>
</ds:datastoreItem>
</file>

<file path=customXml/itemProps4.xml><?xml version="1.0" encoding="utf-8"?>
<ds:datastoreItem xmlns:ds="http://schemas.openxmlformats.org/officeDocument/2006/customXml" ds:itemID="{0A8A9AB0-282E-46E6-A255-C3C80172354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DD5BFF7-DF0A-490B-808D-811AF157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338</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Mirka Cordless solution</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Li Szczepanska</cp:lastModifiedBy>
  <cp:revision>5</cp:revision>
  <cp:lastPrinted>2019-03-04T09:15:00Z</cp:lastPrinted>
  <dcterms:created xsi:type="dcterms:W3CDTF">2019-09-02T13:02:00Z</dcterms:created>
  <dcterms:modified xsi:type="dcterms:W3CDTF">2019-09-11T10:08:00Z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0x010100891F25F9C5D14148B4E32D91B520DF8F</vt:lpwstr>
  </property>
</Properties>
</file>