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1EDF" w14:textId="538EDF55" w:rsidR="000437F9" w:rsidRPr="00B855B6" w:rsidRDefault="006C2249" w:rsidP="00B855B6">
      <w:pPr>
        <w:spacing w:before="300" w:after="150"/>
        <w:outlineLvl w:val="0"/>
        <w:rPr>
          <w:rFonts w:ascii="Arial" w:hAnsi="Arial" w:cs="Arial"/>
          <w:b/>
          <w:color w:val="333333"/>
          <w:kern w:val="36"/>
          <w:sz w:val="30"/>
          <w:szCs w:val="30"/>
        </w:rPr>
      </w:pPr>
      <w:r w:rsidRPr="000437F9">
        <w:rPr>
          <w:rFonts w:ascii="Arial" w:hAnsi="Arial" w:cs="Arial"/>
          <w:b/>
          <w:color w:val="333333"/>
          <w:kern w:val="36"/>
          <w:sz w:val="30"/>
          <w:szCs w:val="30"/>
        </w:rPr>
        <w:t>Nya</w:t>
      </w:r>
      <w:r w:rsidR="008D0A0F" w:rsidRPr="000437F9">
        <w:rPr>
          <w:rFonts w:ascii="Arial" w:hAnsi="Arial" w:cs="Arial"/>
          <w:b/>
          <w:color w:val="333333"/>
          <w:kern w:val="36"/>
          <w:sz w:val="30"/>
          <w:szCs w:val="30"/>
        </w:rPr>
        <w:t>,</w:t>
      </w:r>
      <w:r w:rsidRPr="000437F9">
        <w:rPr>
          <w:rFonts w:ascii="Arial" w:hAnsi="Arial" w:cs="Arial"/>
          <w:b/>
          <w:color w:val="333333"/>
          <w:kern w:val="36"/>
          <w:sz w:val="30"/>
          <w:szCs w:val="30"/>
        </w:rPr>
        <w:t xml:space="preserve"> kompakta och användarvänliga slipmaskiner från Mirka</w:t>
      </w:r>
    </w:p>
    <w:p w14:paraId="099CD123" w14:textId="73C36035" w:rsidR="00063154" w:rsidRPr="00081ACD" w:rsidRDefault="006C2249" w:rsidP="00081ACD">
      <w:pPr>
        <w:pStyle w:val="Underrubrik"/>
      </w:pPr>
      <w:r w:rsidRPr="0069581D">
        <w:t xml:space="preserve">Mirka lanserar två nya </w:t>
      </w:r>
      <w:proofErr w:type="spellStart"/>
      <w:r w:rsidRPr="0069581D">
        <w:t>elslipmaskiner</w:t>
      </w:r>
      <w:proofErr w:type="spellEnd"/>
      <w:r w:rsidRPr="0069581D">
        <w:t xml:space="preserve"> - Mirka</w:t>
      </w:r>
      <w:r w:rsidRPr="0069581D">
        <w:rPr>
          <w:sz w:val="16"/>
          <w:szCs w:val="16"/>
          <w:vertAlign w:val="superscript"/>
        </w:rPr>
        <w:t>®</w:t>
      </w:r>
      <w:r w:rsidRPr="0069581D">
        <w:t> DEROS 77 mm och Mirka</w:t>
      </w:r>
      <w:r w:rsidRPr="0069581D">
        <w:rPr>
          <w:sz w:val="16"/>
          <w:szCs w:val="16"/>
          <w:vertAlign w:val="superscript"/>
        </w:rPr>
        <w:t>®</w:t>
      </w:r>
      <w:r w:rsidRPr="0069581D">
        <w:t> DEOS Delta. Liksom alla våra slipmaskiner är även dessa ergonomiska, effektiva och</w:t>
      </w:r>
      <w:r w:rsidR="008A3F90">
        <w:t xml:space="preserve"> </w:t>
      </w:r>
      <w:r w:rsidRPr="0069581D">
        <w:t>användarvänliga</w:t>
      </w:r>
    </w:p>
    <w:p w14:paraId="61D52663" w14:textId="77777777" w:rsidR="00081ACD" w:rsidRDefault="00081ACD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59B2B88" w14:textId="4F834C5F" w:rsidR="00D44B32" w:rsidRDefault="001821DE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Det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finska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företaget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grundades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tillverkare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slipmaterial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nyligen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firade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75-års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jubileum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proofErr w:type="spellStart"/>
      <w:r w:rsidR="008A3F90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8A3F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har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utvecklats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till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företag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hela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ytbehandlingslöningar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det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senaste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decenniet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har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tillverkat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banbrytande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elektriska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slipmaskiner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Med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enkel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effektiv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användarvänlig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slipning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har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varumärket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blivit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synonymt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prisbelönta</w:t>
      </w:r>
      <w:proofErr w:type="spellEnd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80CC1" w:rsidRPr="00063154">
        <w:rPr>
          <w:rFonts w:asciiTheme="minorHAnsi" w:hAnsiTheme="minorHAnsi" w:cstheme="minorHAnsi"/>
          <w:sz w:val="22"/>
          <w:szCs w:val="22"/>
          <w:lang w:val="en-GB"/>
        </w:rPr>
        <w:t>slipmaskiner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borstlösa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motorer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ergonomisk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design.</w:t>
      </w:r>
      <w:r w:rsidR="00081A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A8303B" w:rsidRPr="00063154">
        <w:rPr>
          <w:rFonts w:asciiTheme="minorHAnsi" w:hAnsiTheme="minorHAnsi" w:cstheme="minorHAnsi"/>
          <w:color w:val="333333"/>
          <w:sz w:val="22"/>
          <w:szCs w:val="22"/>
        </w:rPr>
        <w:t>Nu</w:t>
      </w:r>
      <w:proofErr w:type="gramEnd"/>
      <w:r w:rsidR="00A8303B" w:rsidRPr="00063154">
        <w:rPr>
          <w:rFonts w:asciiTheme="minorHAnsi" w:hAnsiTheme="minorHAnsi" w:cstheme="minorHAnsi"/>
          <w:color w:val="333333"/>
          <w:sz w:val="22"/>
          <w:szCs w:val="22"/>
        </w:rPr>
        <w:t xml:space="preserve"> introducerar Mirka nya slipmaskiner lämpade för </w:t>
      </w:r>
      <w:proofErr w:type="spellStart"/>
      <w:r w:rsidR="00A8303B" w:rsidRPr="00063154">
        <w:rPr>
          <w:rFonts w:asciiTheme="minorHAnsi" w:hAnsiTheme="minorHAnsi" w:cstheme="minorHAnsi"/>
          <w:color w:val="333333"/>
          <w:sz w:val="22"/>
          <w:szCs w:val="22"/>
        </w:rPr>
        <w:t>svårtåtkomliga</w:t>
      </w:r>
      <w:proofErr w:type="spellEnd"/>
      <w:r w:rsidR="00A8303B" w:rsidRPr="00063154">
        <w:rPr>
          <w:rFonts w:asciiTheme="minorHAnsi" w:hAnsiTheme="minorHAnsi" w:cstheme="minorHAnsi"/>
          <w:color w:val="333333"/>
          <w:sz w:val="22"/>
          <w:szCs w:val="22"/>
        </w:rPr>
        <w:t xml:space="preserve"> områden.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® DEOS 663 CV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B855B6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B855B6" w:rsidRPr="00063154">
        <w:rPr>
          <w:rFonts w:asciiTheme="minorHAnsi" w:hAnsiTheme="minorHAnsi" w:cstheme="minorHAnsi"/>
          <w:color w:val="333333"/>
          <w:sz w:val="22"/>
          <w:szCs w:val="22"/>
        </w:rPr>
        <w:t xml:space="preserve">n </w:t>
      </w:r>
      <w:proofErr w:type="spellStart"/>
      <w:r w:rsidR="00B855B6" w:rsidRPr="00063154">
        <w:rPr>
          <w:rFonts w:asciiTheme="minorHAnsi" w:hAnsiTheme="minorHAnsi" w:cstheme="minorHAnsi"/>
          <w:color w:val="333333"/>
          <w:sz w:val="22"/>
          <w:szCs w:val="22"/>
        </w:rPr>
        <w:t>Delstaslipmaskin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ideal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slipning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hörn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kanter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DEROS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77 mm,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excenterslipmaskin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>med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två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olika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oscilleringar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® DEROS 325 CV 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>har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2,5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mm 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oscillering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A3F90"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="008A3F90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® DEROS 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350 CV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>har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mm oscillering.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Maskinerna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perfekta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mindre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områden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småreparationer</w:t>
      </w:r>
      <w:proofErr w:type="spellEnd"/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8303B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CCB1F40" w14:textId="77777777" w:rsidR="00063154" w:rsidRPr="00063154" w:rsidRDefault="00063154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AEF6910" w14:textId="3B8D07F0" w:rsidR="00D44B32" w:rsidRDefault="00D44B32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De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nya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tillskotten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till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DEOS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DEROS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produktfamiljer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skapade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existerande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teknologi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anpassad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till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specifika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applikationer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Effektivitet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komfort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var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viktiga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faktorer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enligt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Mats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Bystedt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>Portfolio Manager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elverktyg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: "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vara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ärlig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kan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slipning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vara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uff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B855B6"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>råkig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Fokus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vårt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utvecklingsteam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har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varit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göra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slipning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snabbare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enklare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bekvämare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Vågar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jag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säga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även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kul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?"</w:t>
      </w:r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Det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här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möjligt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tack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vare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kompakta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kraftfulla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borstlösa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motorerna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den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effektiv</w:t>
      </w:r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>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>avverkningen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med 3 mm </w:t>
      </w:r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>oscillering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DEOS </w:t>
      </w:r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elta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5 mm </w:t>
      </w:r>
      <w:r w:rsidR="00C07B01" w:rsidRPr="00063154">
        <w:rPr>
          <w:rFonts w:asciiTheme="minorHAnsi" w:hAnsiTheme="minorHAnsi" w:cstheme="minorHAnsi"/>
          <w:sz w:val="22"/>
          <w:szCs w:val="22"/>
          <w:lang w:val="en-GB"/>
        </w:rPr>
        <w:t>oscillering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DEROS 350.</w:t>
      </w:r>
    </w:p>
    <w:p w14:paraId="2C765BE1" w14:textId="77777777" w:rsidR="00B855B6" w:rsidRPr="00063154" w:rsidRDefault="00B855B6" w:rsidP="00063154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14:paraId="1CF55C33" w14:textId="1BA1349F" w:rsidR="00C07B01" w:rsidRDefault="00C07B01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Slipmaskinerna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används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olika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yrken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men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kraven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nästan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samma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förklarar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Bystedt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, "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Oavsett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om du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arbetar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bilverkstad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träverkstad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eller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bygg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>arbetsplats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när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du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flera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timmar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veckan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effektivitet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ergonomi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avgörande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viktiga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faktorer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Feedback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från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kunder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har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testat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slipmaskinerna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har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varit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överväldigande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positivt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framför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allt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uppskattar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hög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effektivitet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låg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profil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lätt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vikt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minimala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vibrationsnivåer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8A3F90">
        <w:rPr>
          <w:rFonts w:asciiTheme="minorHAnsi" w:hAnsiTheme="minorHAnsi" w:cstheme="minorHAnsi"/>
          <w:sz w:val="22"/>
          <w:szCs w:val="22"/>
          <w:lang w:val="en-GB"/>
        </w:rPr>
        <w:t>ä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>ger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Bystedt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49D5DCF" w14:textId="77777777" w:rsidR="00063154" w:rsidRPr="00063154" w:rsidRDefault="00063154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3903672" w14:textId="0460223E" w:rsidR="0069581D" w:rsidRPr="00063154" w:rsidRDefault="0069581D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De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nya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slipmaskinerna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har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integrerade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vibrationssensorer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Bluetooth-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teknik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du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kan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data om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vibration,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hastighet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användning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via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myMirka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®-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appen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Applikation</w:t>
      </w:r>
      <w:r w:rsidR="00B855B6">
        <w:rPr>
          <w:rFonts w:asciiTheme="minorHAnsi" w:hAnsiTheme="minorHAnsi" w:cstheme="minorHAnsi"/>
          <w:sz w:val="22"/>
          <w:szCs w:val="22"/>
          <w:lang w:val="en-GB"/>
        </w:rPr>
        <w:t>sspecialist</w:t>
      </w:r>
      <w:proofErr w:type="spellEnd"/>
      <w:r w:rsidR="00B855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Tommy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Rahkila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säger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garantiregistrering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via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appen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inte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kunde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vara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enklare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: "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Bluetooth-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anslutna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verktyg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kopplar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du bara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verktyget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myMirka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lägger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till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bild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kvittot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, anger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dina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uppgifter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du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klar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." Han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tillägger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nya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funktioner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kommer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inom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kort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"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e till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du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alltid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uppdaterar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appen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till den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senaste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versionen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myMirka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>."</w:t>
      </w:r>
    </w:p>
    <w:p w14:paraId="59B30CCB" w14:textId="77777777" w:rsidR="0069581D" w:rsidRPr="00063154" w:rsidRDefault="0069581D" w:rsidP="00063154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EA85D7E" w14:textId="2B1A92AD" w:rsidR="00081ACD" w:rsidRPr="00B855B6" w:rsidRDefault="006C2249" w:rsidP="00081ACD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DEOS 663 CV Delta </w:t>
      </w:r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har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underlagsplatta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100 x 152 x 152 mm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3 mm </w:t>
      </w:r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oscillering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Den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lilla</w:t>
      </w:r>
      <w:proofErr w:type="spellEnd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DEROS har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underlagsplatta</w:t>
      </w:r>
      <w:proofErr w:type="spellEnd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77 </w:t>
      </w:r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mm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antingen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2,5 </w:t>
      </w:r>
      <w:proofErr w:type="spellStart"/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eller</w:t>
      </w:r>
      <w:proofErr w:type="spellEnd"/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 5 mm </w:t>
      </w:r>
      <w:r w:rsidR="0069581D" w:rsidRPr="00063154">
        <w:rPr>
          <w:rFonts w:asciiTheme="minorHAnsi" w:hAnsiTheme="minorHAnsi" w:cstheme="minorHAnsi"/>
          <w:sz w:val="22"/>
          <w:szCs w:val="22"/>
          <w:lang w:val="en-GB"/>
        </w:rPr>
        <w:t>oscillering</w:t>
      </w:r>
      <w:r w:rsidRPr="0006315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1821DE" w:rsidRPr="00063154">
        <w:rPr>
          <w:rFonts w:asciiTheme="minorHAnsi" w:hAnsiTheme="minorHAnsi" w:cstheme="minorHAnsi"/>
          <w:color w:val="333333"/>
          <w:sz w:val="22"/>
          <w:szCs w:val="22"/>
        </w:rPr>
        <w:t>De nya maskinerna, Mirka DEOS 663CV och Mirka DEROS 325/350CV finns tillgängliga för Skandinavien i april. Kontakta din lokala Mirka representant för mer information om tillgänglighet.</w:t>
      </w:r>
    </w:p>
    <w:p w14:paraId="10602598" w14:textId="77777777" w:rsidR="00B855B6" w:rsidRDefault="00B855B6" w:rsidP="00081ACD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14:paraId="368F185D" w14:textId="492E9CF9" w:rsidR="006C2249" w:rsidRPr="00081ACD" w:rsidRDefault="006C2249" w:rsidP="00081ACD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8D0A0F">
        <w:rPr>
          <w:rFonts w:asciiTheme="minorHAnsi" w:hAnsiTheme="minorHAnsi" w:cstheme="minorHAnsi"/>
          <w:sz w:val="22"/>
          <w:szCs w:val="22"/>
          <w:lang w:val="en-GB"/>
        </w:rPr>
        <w:t>Läs</w:t>
      </w:r>
      <w:proofErr w:type="spellEnd"/>
      <w:r w:rsidRPr="008D0A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D0A0F">
        <w:rPr>
          <w:rFonts w:asciiTheme="minorHAnsi" w:hAnsiTheme="minorHAnsi" w:cstheme="minorHAnsi"/>
          <w:sz w:val="22"/>
          <w:szCs w:val="22"/>
          <w:lang w:val="en-GB"/>
        </w:rPr>
        <w:t>mer</w:t>
      </w:r>
      <w:proofErr w:type="spellEnd"/>
      <w:r w:rsidRPr="008D0A0F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11" w:history="1">
        <w:r w:rsidRPr="008D0A0F">
          <w:rPr>
            <w:rStyle w:val="Hyperlnk"/>
            <w:rFonts w:asciiTheme="minorHAnsi" w:hAnsiTheme="minorHAnsi" w:cstheme="minorHAnsi"/>
            <w:sz w:val="22"/>
            <w:szCs w:val="22"/>
          </w:rPr>
          <w:t>https://www.mirka.com/sv/se/</w:t>
        </w:r>
      </w:hyperlink>
    </w:p>
    <w:p w14:paraId="29E01109" w14:textId="77777777" w:rsidR="000437F9" w:rsidRDefault="000437F9" w:rsidP="006C224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AA66FB8" w14:textId="6A0A5808" w:rsidR="006C2249" w:rsidRPr="00AD757B" w:rsidRDefault="006C2249" w:rsidP="006C224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AD757B">
        <w:rPr>
          <w:rFonts w:asciiTheme="minorHAnsi" w:hAnsiTheme="minorHAnsi" w:cstheme="minorHAnsi"/>
          <w:b/>
          <w:sz w:val="22"/>
          <w:szCs w:val="22"/>
          <w:lang w:val="en-GB"/>
        </w:rPr>
        <w:t>Kontaktinformation</w:t>
      </w:r>
      <w:proofErr w:type="spellEnd"/>
      <w:r w:rsidRPr="00AD757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AD757B">
        <w:rPr>
          <w:rFonts w:asciiTheme="minorHAnsi" w:hAnsiTheme="minorHAnsi" w:cstheme="minorHAnsi"/>
          <w:b/>
          <w:sz w:val="22"/>
          <w:szCs w:val="22"/>
          <w:lang w:val="en-GB"/>
        </w:rPr>
        <w:t>för</w:t>
      </w:r>
      <w:proofErr w:type="spellEnd"/>
      <w:r w:rsidRPr="00AD757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press </w:t>
      </w:r>
      <w:proofErr w:type="spellStart"/>
      <w:r w:rsidRPr="00AD757B">
        <w:rPr>
          <w:rFonts w:asciiTheme="minorHAnsi" w:hAnsiTheme="minorHAnsi" w:cstheme="minorHAnsi"/>
          <w:b/>
          <w:sz w:val="22"/>
          <w:szCs w:val="22"/>
          <w:lang w:val="en-GB"/>
        </w:rPr>
        <w:t>och</w:t>
      </w:r>
      <w:proofErr w:type="spellEnd"/>
      <w:r w:rsidRPr="00AD757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media:</w:t>
      </w:r>
    </w:p>
    <w:p w14:paraId="4E18A7B5" w14:textId="13FA4FDA" w:rsidR="006C2249" w:rsidRPr="00AD757B" w:rsidRDefault="006C2249" w:rsidP="006C2249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D757B">
        <w:rPr>
          <w:rFonts w:asciiTheme="minorHAnsi" w:hAnsiTheme="minorHAnsi" w:cstheme="minorHAnsi"/>
          <w:sz w:val="22"/>
          <w:szCs w:val="22"/>
          <w:lang w:val="en-GB"/>
        </w:rPr>
        <w:t xml:space="preserve">Alexander Gidebratt, </w:t>
      </w:r>
      <w:proofErr w:type="spellStart"/>
      <w:r w:rsidRPr="00AD757B">
        <w:rPr>
          <w:rFonts w:asciiTheme="minorHAnsi" w:hAnsiTheme="minorHAnsi" w:cstheme="minorHAnsi"/>
          <w:sz w:val="22"/>
          <w:szCs w:val="22"/>
          <w:lang w:val="en-GB"/>
        </w:rPr>
        <w:t>Marknadschef</w:t>
      </w:r>
      <w:proofErr w:type="spellEnd"/>
      <w:r w:rsidR="000437F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D75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D757B">
        <w:rPr>
          <w:rFonts w:asciiTheme="minorHAnsi" w:hAnsiTheme="minorHAnsi" w:cstheme="minorHAnsi"/>
          <w:sz w:val="22"/>
          <w:szCs w:val="22"/>
          <w:lang w:val="en-GB"/>
        </w:rPr>
        <w:t>Mirka</w:t>
      </w:r>
      <w:proofErr w:type="spellEnd"/>
      <w:r w:rsidRPr="00AD757B">
        <w:rPr>
          <w:rFonts w:asciiTheme="minorHAnsi" w:hAnsiTheme="minorHAnsi" w:cstheme="minorHAnsi"/>
          <w:sz w:val="22"/>
          <w:szCs w:val="22"/>
          <w:lang w:val="en-GB"/>
        </w:rPr>
        <w:t xml:space="preserve"> Scandinavia </w:t>
      </w:r>
    </w:p>
    <w:p w14:paraId="0353E345" w14:textId="20A69F4F" w:rsidR="006C2249" w:rsidRDefault="006C2249" w:rsidP="006C2249">
      <w:pPr>
        <w:spacing w:line="360" w:lineRule="auto"/>
        <w:rPr>
          <w:rFonts w:asciiTheme="minorHAnsi" w:hAnsiTheme="minorHAnsi" w:cstheme="minorHAnsi"/>
          <w:sz w:val="22"/>
          <w:szCs w:val="22"/>
          <w:lang w:eastAsia="sv-FI"/>
        </w:rPr>
      </w:pPr>
      <w:r w:rsidRPr="00AD757B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Pr="00AD757B">
        <w:rPr>
          <w:rFonts w:asciiTheme="minorHAnsi" w:hAnsiTheme="minorHAnsi" w:cstheme="minorHAnsi"/>
          <w:sz w:val="22"/>
          <w:szCs w:val="22"/>
          <w:lang w:eastAsia="sv-FI"/>
        </w:rPr>
        <w:t>+46 54 69 09 56</w:t>
      </w:r>
    </w:p>
    <w:p w14:paraId="383B4BBD" w14:textId="77777777" w:rsidR="008D0A0F" w:rsidRDefault="008D0A0F" w:rsidP="008D0A0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eastAsia="sv-FI"/>
        </w:rPr>
        <w:t xml:space="preserve">Mail: </w:t>
      </w:r>
      <w:hyperlink r:id="rId12" w:history="1">
        <w:r w:rsidRPr="00443892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>Alexander.gidebratt@mirka.com</w:t>
        </w:r>
      </w:hyperlink>
    </w:p>
    <w:p w14:paraId="44427122" w14:textId="77777777" w:rsidR="006C2249" w:rsidRDefault="006C2249" w:rsidP="006C2249">
      <w:pPr>
        <w:pStyle w:val="Normalwebb"/>
        <w:rPr>
          <w:rFonts w:asciiTheme="minorHAnsi" w:hAnsiTheme="minorHAnsi" w:cstheme="minorHAnsi"/>
          <w:b/>
          <w:i/>
          <w:sz w:val="22"/>
          <w:lang w:val="en-GB"/>
        </w:rPr>
      </w:pPr>
    </w:p>
    <w:p w14:paraId="382423E0" w14:textId="2B654275" w:rsidR="006D7B61" w:rsidRDefault="006D7B61" w:rsidP="006D7B61">
      <w:pPr>
        <w:spacing w:line="360" w:lineRule="auto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Mirka</w:t>
      </w:r>
      <w:proofErr w:type="spellEnd"/>
      <w:r>
        <w:rPr>
          <w:b/>
          <w:i/>
          <w:lang w:val="en-GB"/>
        </w:rPr>
        <w:t xml:space="preserve"> </w:t>
      </w:r>
      <w:proofErr w:type="spellStart"/>
      <w:r w:rsidR="00063154">
        <w:rPr>
          <w:b/>
          <w:i/>
          <w:lang w:val="en-GB"/>
        </w:rPr>
        <w:t>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korthet</w:t>
      </w:r>
      <w:proofErr w:type="spellEnd"/>
      <w:r>
        <w:rPr>
          <w:b/>
          <w:i/>
          <w:lang w:val="en-GB"/>
        </w:rPr>
        <w:t>:</w:t>
      </w:r>
    </w:p>
    <w:p w14:paraId="0F2862F6" w14:textId="11F8821B" w:rsidR="006C2249" w:rsidRPr="006D7B61" w:rsidRDefault="006D7B61" w:rsidP="006D7B61">
      <w:pPr>
        <w:spacing w:line="360" w:lineRule="auto"/>
        <w:rPr>
          <w:b/>
          <w:i/>
          <w:lang w:val="en-GB"/>
        </w:rPr>
      </w:pPr>
      <w:r>
        <w:rPr>
          <w:i/>
          <w:color w:val="333333"/>
          <w:sz w:val="20"/>
          <w:szCs w:val="20"/>
          <w:shd w:val="clear" w:color="auto" w:fill="FFFFFF"/>
        </w:rPr>
        <w:t xml:space="preserve">Mirka Ltd. är världsledande inom slipmaterialteknologi och erbjuder ett brett sortiment högklassiga slipprodukter, verktyg och hela </w:t>
      </w:r>
      <w:r w:rsidRPr="006D7B61">
        <w:rPr>
          <w:i/>
          <w:color w:val="333333"/>
          <w:sz w:val="20"/>
          <w:szCs w:val="20"/>
          <w:shd w:val="clear" w:color="auto" w:fill="FFFFFF"/>
        </w:rPr>
        <w:t xml:space="preserve">slipsystem. </w:t>
      </w:r>
      <w:r w:rsidRPr="006D7B61">
        <w:rPr>
          <w:i/>
          <w:sz w:val="20"/>
          <w:szCs w:val="20"/>
        </w:rPr>
        <w:t xml:space="preserve">Tack vare högkvalitativa slip- och poleringsprodukter och innovativa verktyg med digitala tjänster och anslutningar ger Mirkas lösningar stora fördelar för kunderna när det gäller hastighet, effektivitet, </w:t>
      </w:r>
      <w:proofErr w:type="spellStart"/>
      <w:r w:rsidRPr="006D7B61">
        <w:rPr>
          <w:i/>
          <w:sz w:val="20"/>
          <w:szCs w:val="20"/>
        </w:rPr>
        <w:t>ytfinish</w:t>
      </w:r>
      <w:proofErr w:type="spellEnd"/>
      <w:r w:rsidRPr="006D7B61">
        <w:rPr>
          <w:i/>
          <w:sz w:val="20"/>
          <w:szCs w:val="20"/>
        </w:rPr>
        <w:t xml:space="preserve">, kvalitet och kostnadseffektivitet. </w:t>
      </w:r>
      <w:proofErr w:type="spellStart"/>
      <w:r w:rsidRPr="006D7B61">
        <w:rPr>
          <w:rFonts w:asciiTheme="minorHAnsi" w:hAnsiTheme="minorHAnsi" w:cstheme="minorHAnsi"/>
          <w:i/>
          <w:sz w:val="22"/>
          <w:lang w:val="en-GB"/>
        </w:rPr>
        <w:t>År</w:t>
      </w:r>
      <w:proofErr w:type="spellEnd"/>
      <w:r w:rsidR="006C2249" w:rsidRPr="006D7B61">
        <w:rPr>
          <w:rFonts w:asciiTheme="minorHAnsi" w:hAnsiTheme="minorHAnsi" w:cstheme="minorHAnsi"/>
          <w:i/>
          <w:sz w:val="22"/>
          <w:lang w:val="en-GB"/>
        </w:rPr>
        <w:t xml:space="preserve"> 2018, </w:t>
      </w:r>
      <w:r w:rsidRPr="006D7B61">
        <w:rPr>
          <w:rFonts w:asciiTheme="minorHAnsi" w:hAnsiTheme="minorHAnsi" w:cstheme="minorHAnsi"/>
          <w:i/>
          <w:sz w:val="22"/>
          <w:lang w:val="en-GB"/>
        </w:rPr>
        <w:t xml:space="preserve">var </w:t>
      </w:r>
      <w:proofErr w:type="spellStart"/>
      <w:r w:rsidRPr="006D7B61">
        <w:rPr>
          <w:rFonts w:asciiTheme="minorHAnsi" w:hAnsiTheme="minorHAnsi" w:cstheme="minorHAnsi"/>
          <w:i/>
          <w:sz w:val="22"/>
          <w:lang w:val="en-GB"/>
        </w:rPr>
        <w:t>omsättningen</w:t>
      </w:r>
      <w:proofErr w:type="spellEnd"/>
      <w:r w:rsidR="006C2249" w:rsidRPr="006D7B61">
        <w:rPr>
          <w:rFonts w:asciiTheme="minorHAnsi" w:hAnsiTheme="minorHAnsi" w:cstheme="minorHAnsi"/>
          <w:i/>
          <w:sz w:val="22"/>
          <w:lang w:val="en-GB"/>
        </w:rPr>
        <w:t xml:space="preserve"> 286,7 M</w:t>
      </w:r>
      <w:r w:rsidRPr="006D7B61">
        <w:rPr>
          <w:rFonts w:asciiTheme="minorHAnsi" w:hAnsiTheme="minorHAnsi" w:cstheme="minorHAnsi"/>
          <w:i/>
          <w:sz w:val="22"/>
          <w:lang w:val="en-GB"/>
        </w:rPr>
        <w:t xml:space="preserve"> </w:t>
      </w:r>
      <w:r w:rsidR="006C2249" w:rsidRPr="006D7B61">
        <w:rPr>
          <w:rFonts w:asciiTheme="minorHAnsi" w:hAnsiTheme="minorHAnsi" w:cstheme="minorHAnsi"/>
          <w:i/>
          <w:sz w:val="22"/>
          <w:lang w:val="en-GB"/>
        </w:rPr>
        <w:t xml:space="preserve">EUR </w:t>
      </w:r>
    </w:p>
    <w:p w14:paraId="663A3902" w14:textId="71A9396D" w:rsidR="006C2249" w:rsidRPr="00063154" w:rsidRDefault="006D7B61" w:rsidP="00063154">
      <w:pPr>
        <w:spacing w:line="360" w:lineRule="auto"/>
        <w:rPr>
          <w:i/>
          <w:sz w:val="20"/>
          <w:szCs w:val="20"/>
          <w:lang w:val="en-GB"/>
        </w:rPr>
      </w:pPr>
      <w:r w:rsidRPr="006D7B61">
        <w:rPr>
          <w:i/>
          <w:sz w:val="20"/>
          <w:szCs w:val="20"/>
        </w:rPr>
        <w:t xml:space="preserve">med cirka </w:t>
      </w:r>
      <w:r w:rsidRPr="006D7B61">
        <w:rPr>
          <w:i/>
          <w:sz w:val="20"/>
          <w:szCs w:val="20"/>
        </w:rPr>
        <w:t>1400</w:t>
      </w:r>
      <w:r w:rsidRPr="006D7B61">
        <w:rPr>
          <w:i/>
          <w:sz w:val="20"/>
          <w:szCs w:val="20"/>
        </w:rPr>
        <w:t xml:space="preserve"> anställda. Mirka har 18 dotterbolag i Europa, Mellanöstern, Nord- och Sydamerika samt Asien. Huvudkontor och produktion finns i Finland.</w:t>
      </w:r>
    </w:p>
    <w:p w14:paraId="79AACFF2" w14:textId="77777777" w:rsidR="00FD210E" w:rsidRPr="006C2249" w:rsidRDefault="00FD210E" w:rsidP="006C2249"/>
    <w:sectPr w:rsidR="00FD210E" w:rsidRPr="006C2249" w:rsidSect="00477F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FC38" w14:textId="77777777" w:rsidR="009F261F" w:rsidRDefault="009F261F">
      <w:r>
        <w:separator/>
      </w:r>
    </w:p>
  </w:endnote>
  <w:endnote w:type="continuationSeparator" w:id="0">
    <w:p w14:paraId="59A8D606" w14:textId="77777777" w:rsidR="009F261F" w:rsidRDefault="009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A988" w14:textId="77777777" w:rsidR="00F215A9" w:rsidRDefault="00D400BD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5EFB1963" wp14:editId="7F710107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13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FE8379" w14:textId="77777777"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0B54" w14:textId="77777777" w:rsidR="00892EA5" w:rsidRPr="007C2DDF" w:rsidRDefault="00D400BD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5EFB1964" wp14:editId="3E735437">
          <wp:simplePos x="0" y="0"/>
          <wp:positionH relativeFrom="column">
            <wp:posOffset>4941570</wp:posOffset>
          </wp:positionH>
          <wp:positionV relativeFrom="page">
            <wp:posOffset>8810295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10" name="Picture 1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611A" w14:textId="4938F9A3" w:rsidR="00477FF5" w:rsidRDefault="002F026A">
    <w:pPr>
      <w:pStyle w:val="Sidfot"/>
    </w:pPr>
    <w:r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5EFB1969" wp14:editId="29CDAF8B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24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5EFB1968" wp14:editId="32BBC761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2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5218" w14:textId="77777777" w:rsidR="009F261F" w:rsidRDefault="009F261F">
      <w:r>
        <w:separator/>
      </w:r>
    </w:p>
  </w:footnote>
  <w:footnote w:type="continuationSeparator" w:id="0">
    <w:p w14:paraId="4CC66296" w14:textId="77777777" w:rsidR="009F261F" w:rsidRDefault="009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CBEC" w14:textId="77777777" w:rsidR="00FD210E" w:rsidRDefault="00D400BD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5EFB1961" wp14:editId="57D257D9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12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D07A" w14:textId="77777777" w:rsidR="006C1440" w:rsidRDefault="00D400BD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2336" behindDoc="1" locked="0" layoutInCell="1" allowOverlap="1" wp14:anchorId="5EFB1962" wp14:editId="0583D97D">
          <wp:simplePos x="0" y="0"/>
          <wp:positionH relativeFrom="page">
            <wp:posOffset>0</wp:posOffset>
          </wp:positionH>
          <wp:positionV relativeFrom="paragraph">
            <wp:posOffset>-74930</wp:posOffset>
          </wp:positionV>
          <wp:extent cx="1619250" cy="35983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1C5B7" w14:textId="77777777"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6D70" w14:textId="5DDF25A3" w:rsidR="00477FF5" w:rsidRPr="00731CFF" w:rsidRDefault="00CA452C" w:rsidP="00CA452C">
    <w:pPr>
      <w:pStyle w:val="Sidhuvud"/>
      <w:jc w:val="right"/>
      <w:rPr>
        <w:color w:val="808080" w:themeColor="background1" w:themeShade="80"/>
        <w:sz w:val="20"/>
        <w:szCs w:val="20"/>
      </w:rPr>
    </w:pPr>
    <w:r w:rsidRPr="00731CFF">
      <w:rPr>
        <w:color w:val="808080" w:themeColor="background1" w:themeShade="80"/>
        <w:sz w:val="20"/>
        <w:szCs w:val="20"/>
      </w:rPr>
      <w:fldChar w:fldCharType="begin"/>
    </w:r>
    <w:r w:rsidRPr="00731CFF">
      <w:rPr>
        <w:color w:val="808080" w:themeColor="background1" w:themeShade="80"/>
        <w:sz w:val="20"/>
        <w:szCs w:val="20"/>
      </w:rPr>
      <w:instrText xml:space="preserve"> TIME \@ "dd-MM-yyyy" </w:instrText>
    </w:r>
    <w:r w:rsidRPr="00731CFF">
      <w:rPr>
        <w:color w:val="808080" w:themeColor="background1" w:themeShade="80"/>
        <w:sz w:val="20"/>
        <w:szCs w:val="20"/>
      </w:rPr>
      <w:fldChar w:fldCharType="separate"/>
    </w:r>
    <w:r w:rsidR="006D7B61">
      <w:rPr>
        <w:noProof/>
        <w:color w:val="808080" w:themeColor="background1" w:themeShade="80"/>
        <w:sz w:val="20"/>
        <w:szCs w:val="20"/>
      </w:rPr>
      <w:t>29-03-2019</w:t>
    </w:r>
    <w:r w:rsidRPr="00731CFF">
      <w:rPr>
        <w:color w:val="808080" w:themeColor="background1" w:themeShade="80"/>
        <w:sz w:val="20"/>
        <w:szCs w:val="20"/>
      </w:rPr>
      <w:fldChar w:fldCharType="end"/>
    </w:r>
    <w:r w:rsidR="00D400BD" w:rsidRPr="00731CFF">
      <w:rPr>
        <w:noProof/>
        <w:color w:val="808080" w:themeColor="background1" w:themeShade="80"/>
        <w:sz w:val="20"/>
        <w:szCs w:val="20"/>
        <w:lang w:eastAsia="sv-FI"/>
      </w:rPr>
      <w:drawing>
        <wp:anchor distT="0" distB="0" distL="114300" distR="114300" simplePos="0" relativeHeight="251672576" behindDoc="1" locked="0" layoutInCell="1" allowOverlap="1" wp14:anchorId="5EFB1965" wp14:editId="1B16DEE1">
          <wp:simplePos x="0" y="0"/>
          <wp:positionH relativeFrom="page">
            <wp:posOffset>0</wp:posOffset>
          </wp:positionH>
          <wp:positionV relativeFrom="paragraph">
            <wp:posOffset>-76200</wp:posOffset>
          </wp:positionV>
          <wp:extent cx="1619250" cy="359833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23741" w14:textId="77777777" w:rsidR="00477FF5" w:rsidRPr="00731CFF" w:rsidRDefault="00477FF5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2"/>
    <w:rsid w:val="00005216"/>
    <w:rsid w:val="00005B14"/>
    <w:rsid w:val="00021E6F"/>
    <w:rsid w:val="000437F9"/>
    <w:rsid w:val="00046B57"/>
    <w:rsid w:val="000606BB"/>
    <w:rsid w:val="00063154"/>
    <w:rsid w:val="00081ACD"/>
    <w:rsid w:val="00122DB7"/>
    <w:rsid w:val="001402A6"/>
    <w:rsid w:val="001474C1"/>
    <w:rsid w:val="00180CC1"/>
    <w:rsid w:val="001821DE"/>
    <w:rsid w:val="00186E77"/>
    <w:rsid w:val="001C1C25"/>
    <w:rsid w:val="001D20DC"/>
    <w:rsid w:val="001E0583"/>
    <w:rsid w:val="00272510"/>
    <w:rsid w:val="00276B03"/>
    <w:rsid w:val="002C4EA0"/>
    <w:rsid w:val="002D180D"/>
    <w:rsid w:val="002E0774"/>
    <w:rsid w:val="002F026A"/>
    <w:rsid w:val="002F3B0D"/>
    <w:rsid w:val="00320E92"/>
    <w:rsid w:val="00366F71"/>
    <w:rsid w:val="0037217B"/>
    <w:rsid w:val="00377B54"/>
    <w:rsid w:val="003B0A1D"/>
    <w:rsid w:val="003F2D1D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3372E"/>
    <w:rsid w:val="006932BF"/>
    <w:rsid w:val="0069581D"/>
    <w:rsid w:val="006C1440"/>
    <w:rsid w:val="006C2249"/>
    <w:rsid w:val="006D6C6E"/>
    <w:rsid w:val="006D7B61"/>
    <w:rsid w:val="00731CFF"/>
    <w:rsid w:val="007B10D5"/>
    <w:rsid w:val="007C2DDF"/>
    <w:rsid w:val="007E0F4F"/>
    <w:rsid w:val="007F1222"/>
    <w:rsid w:val="00810CFB"/>
    <w:rsid w:val="00817415"/>
    <w:rsid w:val="00873DC1"/>
    <w:rsid w:val="00892EA5"/>
    <w:rsid w:val="008A22FF"/>
    <w:rsid w:val="008A3F90"/>
    <w:rsid w:val="008C5C26"/>
    <w:rsid w:val="008D0A0F"/>
    <w:rsid w:val="008D3D97"/>
    <w:rsid w:val="008E3A9E"/>
    <w:rsid w:val="008F6452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9F261F"/>
    <w:rsid w:val="00A12E6E"/>
    <w:rsid w:val="00A21009"/>
    <w:rsid w:val="00A25C2C"/>
    <w:rsid w:val="00A40806"/>
    <w:rsid w:val="00A53F8A"/>
    <w:rsid w:val="00A54F76"/>
    <w:rsid w:val="00A62E7D"/>
    <w:rsid w:val="00A8303B"/>
    <w:rsid w:val="00A8519F"/>
    <w:rsid w:val="00A9176C"/>
    <w:rsid w:val="00A919F6"/>
    <w:rsid w:val="00AC1EAE"/>
    <w:rsid w:val="00AE1839"/>
    <w:rsid w:val="00B1007D"/>
    <w:rsid w:val="00B3114E"/>
    <w:rsid w:val="00B855B6"/>
    <w:rsid w:val="00B96FC8"/>
    <w:rsid w:val="00BD4303"/>
    <w:rsid w:val="00BF2D2A"/>
    <w:rsid w:val="00BF7DE6"/>
    <w:rsid w:val="00C07B01"/>
    <w:rsid w:val="00C313C9"/>
    <w:rsid w:val="00C428BA"/>
    <w:rsid w:val="00C43E58"/>
    <w:rsid w:val="00C63B5C"/>
    <w:rsid w:val="00C90984"/>
    <w:rsid w:val="00C95266"/>
    <w:rsid w:val="00CA21CC"/>
    <w:rsid w:val="00CA452C"/>
    <w:rsid w:val="00CD3395"/>
    <w:rsid w:val="00D07DD6"/>
    <w:rsid w:val="00D16753"/>
    <w:rsid w:val="00D400BD"/>
    <w:rsid w:val="00D44B32"/>
    <w:rsid w:val="00D755D1"/>
    <w:rsid w:val="00DC0336"/>
    <w:rsid w:val="00DC0919"/>
    <w:rsid w:val="00E10782"/>
    <w:rsid w:val="00E16E70"/>
    <w:rsid w:val="00E602F7"/>
    <w:rsid w:val="00E65F1F"/>
    <w:rsid w:val="00E726B7"/>
    <w:rsid w:val="00E913EB"/>
    <w:rsid w:val="00F0244D"/>
    <w:rsid w:val="00F215A9"/>
    <w:rsid w:val="00F24183"/>
    <w:rsid w:val="00F5461F"/>
    <w:rsid w:val="00F704D5"/>
    <w:rsid w:val="00F77AE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C6498A"/>
  <w15:docId w15:val="{27206740-11CF-4F7C-809C-D8166CE9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301"/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2F026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72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313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C313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C313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sv/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Övrigt</Sektor>
    <År xmlns="44392b30-692c-47b9-9b1d-32db1948a073">2019</Å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9AB0-282E-46E6-A255-C3C80172354E}">
  <ds:schemaRefs>
    <ds:schemaRef ds:uri="398164f3-3322-4265-83b6-446de287b1b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5E9AA-39F2-4E42-BA10-9937BCA099FC}"/>
</file>

<file path=customXml/itemProps3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CCA60-FA75-4EEE-9800-9132638C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Lillkvist</dc:creator>
  <cp:lastModifiedBy>Li Szczepanska</cp:lastModifiedBy>
  <cp:revision>12</cp:revision>
  <cp:lastPrinted>2016-11-28T06:22:00Z</cp:lastPrinted>
  <dcterms:created xsi:type="dcterms:W3CDTF">2019-03-29T13:11:00Z</dcterms:created>
  <dcterms:modified xsi:type="dcterms:W3CDTF">2019-03-29T14:18:00Z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